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E9B56" w14:textId="394EB7DB" w:rsidR="000E28E8" w:rsidRDefault="00B83AE2" w:rsidP="00AE1195">
      <w:pPr>
        <w:jc w:val="center"/>
        <w:rPr>
          <w:rFonts w:ascii="Times New Roman" w:hAnsi="Times New Roman" w:cs="Times New Roman"/>
          <w:b/>
          <w:bCs/>
          <w:sz w:val="28"/>
          <w:szCs w:val="28"/>
        </w:rPr>
      </w:pPr>
      <w:r>
        <w:rPr>
          <w:rFonts w:ascii="Times New Roman" w:hAnsi="Times New Roman" w:cs="Times New Roman"/>
          <w:b/>
          <w:bCs/>
          <w:sz w:val="28"/>
          <w:szCs w:val="28"/>
        </w:rPr>
        <w:t>CONSEQUENCES OF AN IRRATIONAL BOOM IN THE INDIAN ECONOMY</w:t>
      </w:r>
    </w:p>
    <w:p w14:paraId="55C67B1C" w14:textId="7046D0B5" w:rsidR="00AE1195" w:rsidRDefault="00AE1195" w:rsidP="00AE1195">
      <w:pPr>
        <w:jc w:val="right"/>
        <w:rPr>
          <w:rFonts w:ascii="Times New Roman" w:hAnsi="Times New Roman" w:cs="Times New Roman"/>
          <w:i/>
          <w:iCs/>
          <w:sz w:val="24"/>
          <w:szCs w:val="24"/>
        </w:rPr>
      </w:pPr>
      <w:r>
        <w:rPr>
          <w:rFonts w:ascii="Times New Roman" w:hAnsi="Times New Roman" w:cs="Times New Roman"/>
          <w:i/>
          <w:iCs/>
          <w:sz w:val="24"/>
          <w:szCs w:val="24"/>
        </w:rPr>
        <w:t>Authored by Devansh Wadhwani</w:t>
      </w:r>
    </w:p>
    <w:p w14:paraId="60D2B746" w14:textId="185B818F" w:rsidR="00750643" w:rsidRPr="00750643" w:rsidRDefault="00750643" w:rsidP="00750643">
      <w:pPr>
        <w:rPr>
          <w:rFonts w:ascii="Times New Roman" w:hAnsi="Times New Roman" w:cs="Times New Roman"/>
          <w:b/>
          <w:bCs/>
          <w:sz w:val="28"/>
          <w:szCs w:val="28"/>
        </w:rPr>
      </w:pPr>
      <w:r>
        <w:rPr>
          <w:rFonts w:ascii="Times New Roman" w:hAnsi="Times New Roman" w:cs="Times New Roman"/>
          <w:b/>
          <w:bCs/>
          <w:sz w:val="28"/>
          <w:szCs w:val="28"/>
        </w:rPr>
        <w:t>Abstract</w:t>
      </w:r>
    </w:p>
    <w:p w14:paraId="317F00D3" w14:textId="77049397" w:rsidR="00750643" w:rsidRPr="00750643" w:rsidRDefault="00750643" w:rsidP="00750643">
      <w:pPr>
        <w:rPr>
          <w:rFonts w:ascii="Times New Roman" w:hAnsi="Times New Roman" w:cs="Times New Roman"/>
          <w:sz w:val="24"/>
          <w:szCs w:val="24"/>
        </w:rPr>
      </w:pPr>
      <w:r w:rsidRPr="00750643">
        <w:rPr>
          <w:rFonts w:ascii="Times New Roman" w:hAnsi="Times New Roman" w:cs="Times New Roman"/>
          <w:sz w:val="24"/>
          <w:szCs w:val="24"/>
        </w:rPr>
        <w:t>In recent years world economies have started becoming more and more interrelated and the boundaries of trade have become non-existent. This phenomen</w:t>
      </w:r>
      <w:r w:rsidR="00DD2DE8">
        <w:rPr>
          <w:rFonts w:ascii="Times New Roman" w:hAnsi="Times New Roman" w:cs="Times New Roman"/>
          <w:sz w:val="24"/>
          <w:szCs w:val="24"/>
        </w:rPr>
        <w:t>on</w:t>
      </w:r>
      <w:r w:rsidRPr="00750643">
        <w:rPr>
          <w:rFonts w:ascii="Times New Roman" w:hAnsi="Times New Roman" w:cs="Times New Roman"/>
          <w:sz w:val="24"/>
          <w:szCs w:val="24"/>
        </w:rPr>
        <w:t xml:space="preserve"> is looked at as a catalyst for the growth and development of the nations but it also implies how disruption in one economy leads to severe impacts on the other. In 2007-08</w:t>
      </w:r>
      <w:r w:rsidR="00E9449D">
        <w:rPr>
          <w:rFonts w:ascii="Times New Roman" w:hAnsi="Times New Roman" w:cs="Times New Roman"/>
          <w:sz w:val="24"/>
          <w:szCs w:val="24"/>
        </w:rPr>
        <w:t>,</w:t>
      </w:r>
      <w:r w:rsidRPr="00750643">
        <w:rPr>
          <w:rFonts w:ascii="Times New Roman" w:hAnsi="Times New Roman" w:cs="Times New Roman"/>
          <w:sz w:val="24"/>
          <w:szCs w:val="24"/>
        </w:rPr>
        <w:t xml:space="preserve"> the USA economy nearly collapsed which sent shock waves to the rest of the world including India. It was responsible for breaking India’s dream run of 9-10% economic growth year by year.</w:t>
      </w:r>
    </w:p>
    <w:p w14:paraId="704F5D84" w14:textId="45E9F9AE" w:rsidR="00750643" w:rsidRPr="00750643" w:rsidRDefault="00750643" w:rsidP="00750643">
      <w:pPr>
        <w:rPr>
          <w:rFonts w:ascii="Times New Roman" w:hAnsi="Times New Roman" w:cs="Times New Roman"/>
          <w:sz w:val="24"/>
          <w:szCs w:val="24"/>
        </w:rPr>
      </w:pPr>
      <w:r w:rsidRPr="00750643">
        <w:rPr>
          <w:rFonts w:ascii="Times New Roman" w:hAnsi="Times New Roman" w:cs="Times New Roman"/>
          <w:sz w:val="24"/>
          <w:szCs w:val="24"/>
        </w:rPr>
        <w:t xml:space="preserve">Since 2002-03 there were huge cash inflows in the capital markets which led to an increase of Sensex by more than 20,000 points. Industry </w:t>
      </w:r>
      <w:r w:rsidR="00E9449D">
        <w:rPr>
          <w:rFonts w:ascii="Times New Roman" w:hAnsi="Times New Roman" w:cs="Times New Roman"/>
          <w:sz w:val="24"/>
          <w:szCs w:val="24"/>
        </w:rPr>
        <w:t>and</w:t>
      </w:r>
      <w:r w:rsidRPr="00750643">
        <w:rPr>
          <w:rFonts w:ascii="Times New Roman" w:hAnsi="Times New Roman" w:cs="Times New Roman"/>
          <w:sz w:val="24"/>
          <w:szCs w:val="24"/>
        </w:rPr>
        <w:t xml:space="preserve"> service sector grew at the rate of 10</w:t>
      </w:r>
      <w:r w:rsidR="00E9449D">
        <w:rPr>
          <w:rFonts w:ascii="Times New Roman" w:hAnsi="Times New Roman" w:cs="Times New Roman"/>
          <w:sz w:val="24"/>
          <w:szCs w:val="24"/>
        </w:rPr>
        <w:t xml:space="preserve"> per-cent</w:t>
      </w:r>
      <w:r w:rsidRPr="00750643">
        <w:rPr>
          <w:rFonts w:ascii="Times New Roman" w:hAnsi="Times New Roman" w:cs="Times New Roman"/>
          <w:sz w:val="24"/>
          <w:szCs w:val="24"/>
        </w:rPr>
        <w:t xml:space="preserve">; </w:t>
      </w:r>
      <w:proofErr w:type="gramStart"/>
      <w:r w:rsidRPr="00750643">
        <w:rPr>
          <w:rFonts w:ascii="Times New Roman" w:hAnsi="Times New Roman" w:cs="Times New Roman"/>
          <w:sz w:val="24"/>
          <w:szCs w:val="24"/>
        </w:rPr>
        <w:t>however</w:t>
      </w:r>
      <w:proofErr w:type="gramEnd"/>
      <w:r w:rsidRPr="00750643">
        <w:rPr>
          <w:rFonts w:ascii="Times New Roman" w:hAnsi="Times New Roman" w:cs="Times New Roman"/>
          <w:sz w:val="24"/>
          <w:szCs w:val="24"/>
        </w:rPr>
        <w:t xml:space="preserve"> this surge in growth was not backed by an increasing capital base because of which when multiple banks collapsed in the USA, the Indian economy struggled too </w:t>
      </w:r>
      <w:r w:rsidRPr="005C7892">
        <w:rPr>
          <w:rFonts w:ascii="Times New Roman" w:hAnsi="Times New Roman" w:cs="Times New Roman"/>
          <w:sz w:val="24"/>
          <w:szCs w:val="24"/>
        </w:rPr>
        <w:t>(</w:t>
      </w:r>
      <w:sdt>
        <w:sdtPr>
          <w:rPr>
            <w:rFonts w:ascii="Times New Roman" w:hAnsi="Times New Roman" w:cs="Times New Roman"/>
            <w:color w:val="000000"/>
            <w:sz w:val="24"/>
            <w:szCs w:val="24"/>
          </w:rPr>
          <w:tag w:val="MENDELEY_CITATION_v3_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"/>
          <w:id w:val="-960651771"/>
          <w:placeholder>
            <w:docPart w:val="DefaultPlaceholder_-1854013440"/>
          </w:placeholder>
        </w:sdtPr>
        <w:sdtEndPr>
          <w:rPr>
            <w:iCs/>
          </w:rPr>
        </w:sdtEndPr>
        <w:sdtContent>
          <w:r w:rsidR="002F42ED" w:rsidRPr="002F42ED">
            <w:rPr>
              <w:rFonts w:ascii="Times New Roman" w:hAnsi="Times New Roman" w:cs="Times New Roman"/>
              <w:iCs/>
              <w:color w:val="000000"/>
              <w:sz w:val="24"/>
              <w:szCs w:val="24"/>
            </w:rPr>
            <w:t>Nagaraj, 2013)</w:t>
          </w:r>
        </w:sdtContent>
      </w:sdt>
      <w:r w:rsidRPr="00750643">
        <w:rPr>
          <w:rFonts w:ascii="Times New Roman" w:hAnsi="Times New Roman" w:cs="Times New Roman"/>
          <w:sz w:val="24"/>
          <w:szCs w:val="24"/>
        </w:rPr>
        <w:t>. This led to FIIs withdrawing their investments of more than 10,00,000</w:t>
      </w:r>
      <w:r w:rsidR="004B6B7F">
        <w:rPr>
          <w:rFonts w:ascii="Times New Roman" w:hAnsi="Times New Roman" w:cs="Times New Roman"/>
          <w:sz w:val="24"/>
          <w:szCs w:val="24"/>
        </w:rPr>
        <w:t xml:space="preserve"> C</w:t>
      </w:r>
      <w:r w:rsidRPr="00750643">
        <w:rPr>
          <w:rFonts w:ascii="Times New Roman" w:hAnsi="Times New Roman" w:cs="Times New Roman"/>
          <w:sz w:val="24"/>
          <w:szCs w:val="24"/>
        </w:rPr>
        <w:t xml:space="preserve">r which tanked the prices of the stock market by almost 70% </w:t>
      </w:r>
      <w:sdt>
        <w:sdtPr>
          <w:rPr>
            <w:rFonts w:ascii="Times New Roman" w:hAnsi="Times New Roman" w:cs="Times New Roman"/>
            <w:iCs/>
            <w:color w:val="000000"/>
            <w:sz w:val="24"/>
            <w:szCs w:val="24"/>
          </w:rPr>
          <w:tag w:val="MENDELEY_CITATION_v3_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"/>
          <w:id w:val="799426647"/>
          <w:placeholder>
            <w:docPart w:val="DefaultPlaceholder_-1854013440"/>
          </w:placeholder>
        </w:sdtPr>
        <w:sdtContent>
          <w:r w:rsidR="00F87244" w:rsidRPr="00F87244">
            <w:rPr>
              <w:rFonts w:ascii="Times New Roman" w:hAnsi="Times New Roman" w:cs="Times New Roman"/>
              <w:iCs/>
              <w:color w:val="000000"/>
              <w:sz w:val="24"/>
              <w:szCs w:val="24"/>
            </w:rPr>
            <w:t>(P. K. Mishra, 2012)</w:t>
          </w:r>
        </w:sdtContent>
      </w:sdt>
      <w:r w:rsidRPr="00750643">
        <w:rPr>
          <w:rFonts w:ascii="Times New Roman" w:hAnsi="Times New Roman" w:cs="Times New Roman"/>
          <w:sz w:val="24"/>
          <w:szCs w:val="24"/>
        </w:rPr>
        <w:t>. </w:t>
      </w:r>
    </w:p>
    <w:p w14:paraId="2FC37A01" w14:textId="04B3C3B7" w:rsidR="00750643" w:rsidRPr="00750643" w:rsidRDefault="00750643" w:rsidP="00750643">
      <w:pPr>
        <w:rPr>
          <w:rFonts w:ascii="Times New Roman" w:hAnsi="Times New Roman" w:cs="Times New Roman"/>
          <w:sz w:val="24"/>
          <w:szCs w:val="24"/>
        </w:rPr>
      </w:pPr>
      <w:r w:rsidRPr="00750643">
        <w:rPr>
          <w:rFonts w:ascii="Times New Roman" w:hAnsi="Times New Roman" w:cs="Times New Roman"/>
          <w:sz w:val="24"/>
          <w:szCs w:val="24"/>
        </w:rPr>
        <w:t>Today</w:t>
      </w:r>
      <w:r w:rsidR="001131FB">
        <w:rPr>
          <w:rFonts w:ascii="Times New Roman" w:hAnsi="Times New Roman" w:cs="Times New Roman"/>
          <w:sz w:val="24"/>
          <w:szCs w:val="24"/>
        </w:rPr>
        <w:t>,</w:t>
      </w:r>
      <w:r w:rsidRPr="00750643">
        <w:rPr>
          <w:rFonts w:ascii="Times New Roman" w:hAnsi="Times New Roman" w:cs="Times New Roman"/>
          <w:sz w:val="24"/>
          <w:szCs w:val="24"/>
        </w:rPr>
        <w:t xml:space="preserve"> major global economies are under recession but India continues to grow rapidly. This paper is an attempt to under</w:t>
      </w:r>
      <w:r w:rsidR="00561E81">
        <w:rPr>
          <w:rFonts w:ascii="Times New Roman" w:hAnsi="Times New Roman" w:cs="Times New Roman"/>
          <w:sz w:val="24"/>
          <w:szCs w:val="24"/>
        </w:rPr>
        <w:t xml:space="preserve">stand whether the foundation of said growth </w:t>
      </w:r>
      <w:r w:rsidR="00CB1199">
        <w:rPr>
          <w:rFonts w:ascii="Times New Roman" w:hAnsi="Times New Roman" w:cs="Times New Roman"/>
          <w:sz w:val="24"/>
          <w:szCs w:val="24"/>
        </w:rPr>
        <w:t xml:space="preserve">is </w:t>
      </w:r>
      <w:r w:rsidR="00E04EB7">
        <w:rPr>
          <w:rFonts w:ascii="Times New Roman" w:hAnsi="Times New Roman" w:cs="Times New Roman"/>
          <w:sz w:val="24"/>
          <w:szCs w:val="24"/>
        </w:rPr>
        <w:t>solid or is it just a replica of the 2007-08 financial crisis</w:t>
      </w:r>
      <w:r w:rsidRPr="00750643">
        <w:rPr>
          <w:rFonts w:ascii="Times New Roman" w:hAnsi="Times New Roman" w:cs="Times New Roman"/>
          <w:sz w:val="24"/>
          <w:szCs w:val="24"/>
        </w:rPr>
        <w:t>.</w:t>
      </w:r>
    </w:p>
    <w:p w14:paraId="306D567A" w14:textId="77777777" w:rsidR="00750643" w:rsidRDefault="00750643" w:rsidP="00AE1195">
      <w:pPr>
        <w:rPr>
          <w:rFonts w:ascii="Times New Roman" w:hAnsi="Times New Roman" w:cs="Times New Roman"/>
          <w:b/>
          <w:bCs/>
          <w:sz w:val="28"/>
          <w:szCs w:val="28"/>
        </w:rPr>
      </w:pPr>
    </w:p>
    <w:p w14:paraId="4126BA93" w14:textId="675E86FC" w:rsidR="00AE1195" w:rsidRDefault="00AE1195" w:rsidP="00AE1195">
      <w:pPr>
        <w:rPr>
          <w:rFonts w:ascii="Times New Roman" w:hAnsi="Times New Roman" w:cs="Times New Roman"/>
          <w:b/>
          <w:bCs/>
          <w:sz w:val="28"/>
          <w:szCs w:val="28"/>
        </w:rPr>
      </w:pPr>
      <w:r>
        <w:rPr>
          <w:rFonts w:ascii="Times New Roman" w:hAnsi="Times New Roman" w:cs="Times New Roman"/>
          <w:b/>
          <w:bCs/>
          <w:sz w:val="28"/>
          <w:szCs w:val="28"/>
        </w:rPr>
        <w:t>Introduction</w:t>
      </w:r>
    </w:p>
    <w:p w14:paraId="0E5888F9" w14:textId="58F6EC9A" w:rsidR="00AE1195" w:rsidRDefault="00573CFC" w:rsidP="00AE1195">
      <w:pPr>
        <w:rPr>
          <w:rFonts w:ascii="Times New Roman" w:hAnsi="Times New Roman" w:cs="Times New Roman"/>
          <w:sz w:val="24"/>
          <w:szCs w:val="24"/>
        </w:rPr>
      </w:pPr>
      <w:r>
        <w:rPr>
          <w:rFonts w:ascii="Times New Roman" w:hAnsi="Times New Roman" w:cs="Times New Roman"/>
          <w:sz w:val="24"/>
          <w:szCs w:val="24"/>
        </w:rPr>
        <w:t>With every aspect of the Indian economy facing an upward trend and experiencing a boom, it feels like a win for the markets but one cannot forget the consequences of the same. This research aims to bring to light these consequences that the economy might have to face at the cost of this bullish sentiment.</w:t>
      </w:r>
      <w:r w:rsidR="00FC0CA5">
        <w:rPr>
          <w:rFonts w:ascii="Times New Roman" w:hAnsi="Times New Roman" w:cs="Times New Roman"/>
          <w:sz w:val="24"/>
          <w:szCs w:val="24"/>
        </w:rPr>
        <w:t xml:space="preserve"> One primary consequence that we will focus on is a proposed Asset Bubble Formation in the Indian Stock Market</w:t>
      </w:r>
      <w:r w:rsidR="00544138">
        <w:rPr>
          <w:rFonts w:ascii="Times New Roman" w:hAnsi="Times New Roman" w:cs="Times New Roman"/>
          <w:sz w:val="24"/>
          <w:szCs w:val="24"/>
        </w:rPr>
        <w:t xml:space="preserve"> on the basis of the financial crisis of 2007-08</w:t>
      </w:r>
      <w:r w:rsidR="00FC0CA5">
        <w:rPr>
          <w:rFonts w:ascii="Times New Roman" w:hAnsi="Times New Roman" w:cs="Times New Roman"/>
          <w:sz w:val="24"/>
          <w:szCs w:val="24"/>
        </w:rPr>
        <w:t>.</w:t>
      </w:r>
    </w:p>
    <w:p w14:paraId="60CE9EE6" w14:textId="2C0B6A29" w:rsidR="00573CFC" w:rsidRDefault="00573CFC" w:rsidP="00AE1195">
      <w:pPr>
        <w:rPr>
          <w:rFonts w:ascii="Times New Roman" w:hAnsi="Times New Roman" w:cs="Times New Roman"/>
          <w:sz w:val="24"/>
          <w:szCs w:val="24"/>
        </w:rPr>
      </w:pPr>
      <w:r>
        <w:rPr>
          <w:rFonts w:ascii="Times New Roman" w:hAnsi="Times New Roman" w:cs="Times New Roman"/>
          <w:sz w:val="24"/>
          <w:szCs w:val="24"/>
        </w:rPr>
        <w:t>This paper takes into consideration five</w:t>
      </w:r>
      <w:r w:rsidR="00FC0CA5">
        <w:rPr>
          <w:rFonts w:ascii="Times New Roman" w:hAnsi="Times New Roman" w:cs="Times New Roman"/>
          <w:sz w:val="24"/>
          <w:szCs w:val="24"/>
        </w:rPr>
        <w:t xml:space="preserve"> key markets- Crypto-currency Market, Indian Real Estate Market, Indian Gold Market, Foreign Portfolio Investment Market and the Indian Stock Market- that will be studied extensively to prove the hypothesis of an asset bubble formation. First, we must establish that all these markets have a direct correlation with the consequence we propose. For these purposes, we will establish an independent link between the first four variables to the last variable, i.e. the Indian Stock Market.</w:t>
      </w:r>
    </w:p>
    <w:p w14:paraId="5B7158AA" w14:textId="12708BBC" w:rsidR="00FC0CA5" w:rsidRDefault="00544138" w:rsidP="00544138">
      <w:pPr>
        <w:spacing w:after="0" w:line="240" w:lineRule="auto"/>
        <w:rPr>
          <w:rFonts w:ascii="Times New Roman" w:hAnsi="Times New Roman" w:cs="Times New Roman"/>
          <w:sz w:val="24"/>
          <w:szCs w:val="24"/>
        </w:rPr>
      </w:pPr>
      <w:r w:rsidRPr="00544138">
        <w:rPr>
          <w:rFonts w:ascii="Times New Roman" w:hAnsi="Times New Roman" w:cs="Times New Roman"/>
          <w:sz w:val="24"/>
          <w:szCs w:val="24"/>
        </w:rPr>
        <w:t xml:space="preserve">Cryptocurrencies have become a worldwide phenomenon constantly discussed in the media, venture capitalists, banking, stock market, political organizations, etc </w:t>
      </w:r>
      <w:sdt>
        <w:sdtPr>
          <w:rPr>
            <w:rFonts w:ascii="Times New Roman" w:hAnsi="Times New Roman" w:cs="Times New Roman"/>
            <w:color w:val="000000"/>
            <w:sz w:val="24"/>
            <w:szCs w:val="24"/>
          </w:rPr>
          <w:tag w:val="MENDELEY_CITATION_v3_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"/>
          <w:id w:val="551819181"/>
          <w:placeholder>
            <w:docPart w:val="DefaultPlaceholder_-1854013440"/>
          </w:placeholder>
        </w:sdtPr>
        <w:sdtEndPr>
          <w:rPr>
            <w:iCs/>
          </w:rPr>
        </w:sdtEndPr>
        <w:sdtContent>
          <w:r w:rsidR="00BB0AFC" w:rsidRPr="00BB0AFC">
            <w:rPr>
              <w:rFonts w:ascii="Times New Roman" w:hAnsi="Times New Roman" w:cs="Times New Roman"/>
              <w:iCs/>
              <w:color w:val="000000"/>
              <w:sz w:val="24"/>
              <w:szCs w:val="24"/>
            </w:rPr>
            <w:t>(Glaser et al., 2014)</w:t>
          </w:r>
        </w:sdtContent>
      </w:sdt>
      <w:r w:rsidRPr="00544138">
        <w:rPr>
          <w:rFonts w:ascii="Times New Roman" w:hAnsi="Times New Roman" w:cs="Times New Roman"/>
          <w:sz w:val="24"/>
          <w:szCs w:val="24"/>
        </w:rPr>
        <w:t xml:space="preserve">. Cryptocurrencies have recently arisen new financial asset class, and this provides a chance to research uncovered features of cryptocurrencies. Virtual currency like cryptocurrency has carved itself a distinct position in the worldwide financial markets, particularly after its rapid growth and expansion </w:t>
      </w:r>
      <w:sdt>
        <w:sdtPr>
          <w:rPr>
            <w:rFonts w:ascii="Times New Roman" w:hAnsi="Times New Roman" w:cs="Times New Roman"/>
            <w:color w:val="000000"/>
            <w:sz w:val="24"/>
            <w:szCs w:val="24"/>
          </w:rPr>
          <w:tag w:val="MENDELEY_CITATION_v3_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"/>
          <w:id w:val="2129264252"/>
          <w:placeholder>
            <w:docPart w:val="DefaultPlaceholder_-1854013440"/>
          </w:placeholder>
        </w:sdtPr>
        <w:sdtEndPr>
          <w:rPr>
            <w:iCs/>
          </w:rPr>
        </w:sdtEndPr>
        <w:sdtContent>
          <w:r w:rsidR="00007051" w:rsidRPr="00007051">
            <w:rPr>
              <w:rFonts w:ascii="Times New Roman" w:hAnsi="Times New Roman" w:cs="Times New Roman"/>
              <w:iCs/>
              <w:color w:val="000000"/>
              <w:sz w:val="24"/>
              <w:szCs w:val="24"/>
            </w:rPr>
            <w:t>(Jeris et al., 2022)</w:t>
          </w:r>
        </w:sdtContent>
      </w:sdt>
      <w:r w:rsidRPr="00544138">
        <w:rPr>
          <w:rFonts w:ascii="Times New Roman" w:hAnsi="Times New Roman" w:cs="Times New Roman"/>
          <w:sz w:val="24"/>
          <w:szCs w:val="24"/>
        </w:rPr>
        <w:t xml:space="preserve">. In order to determine a relationship between Bitcoin and the Sensex (Bombay Stock Exchange), an Augmented Dickey Fuller (ADF) Test was carried out in a study. The study's empirical findings demonstrate that Sensex </w:t>
      </w:r>
      <w:r w:rsidRPr="00544138">
        <w:rPr>
          <w:rFonts w:ascii="Times New Roman" w:hAnsi="Times New Roman" w:cs="Times New Roman"/>
          <w:sz w:val="24"/>
          <w:szCs w:val="24"/>
        </w:rPr>
        <w:lastRenderedPageBreak/>
        <w:t xml:space="preserve">significantly affects Bitcoin volatility </w:t>
      </w:r>
      <w:sdt>
        <w:sdtPr>
          <w:rPr>
            <w:rFonts w:ascii="Times New Roman" w:hAnsi="Times New Roman" w:cs="Times New Roman"/>
            <w:sz w:val="24"/>
            <w:szCs w:val="24"/>
          </w:rPr>
          <w:tag w:val="MENDELEY_CITATION_v3_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"/>
          <w:id w:val="976873882"/>
          <w:placeholder>
            <w:docPart w:val="DefaultPlaceholder_-1854013440"/>
          </w:placeholder>
        </w:sdtPr>
        <w:sdtEndPr>
          <w:rPr>
            <w:i/>
            <w:iCs/>
          </w:rPr>
        </w:sdtEndPr>
        <w:sdtContent>
          <w:r w:rsidR="00007051">
            <w:rPr>
              <w:rFonts w:eastAsia="Times New Roman"/>
            </w:rPr>
            <w:t>(Bhullar &amp; Bhatnagar, 2020)</w:t>
          </w:r>
        </w:sdtContent>
      </w:sdt>
      <w:r w:rsidRPr="00544138">
        <w:rPr>
          <w:rFonts w:ascii="Times New Roman" w:hAnsi="Times New Roman" w:cs="Times New Roman"/>
          <w:sz w:val="24"/>
          <w:szCs w:val="24"/>
        </w:rPr>
        <w:t xml:space="preserve">. In the case of the Sensex and Bitcoin, the analysis also suggests the chronological movement order in time series data. The policy makers' monetary and fiscal measures have a direct impact on the unidirectional causal relationship between Bitcoin and the Indian Stock Exchange. </w:t>
      </w:r>
      <w:r w:rsidR="0068404A" w:rsidRPr="00544138">
        <w:rPr>
          <w:rFonts w:ascii="Times New Roman" w:hAnsi="Times New Roman" w:cs="Times New Roman"/>
          <w:sz w:val="24"/>
          <w:szCs w:val="24"/>
        </w:rPr>
        <w:t xml:space="preserve">In the Indian stock market context, </w:t>
      </w:r>
      <w:r w:rsidRPr="00544138">
        <w:rPr>
          <w:rFonts w:ascii="Times New Roman" w:hAnsi="Times New Roman" w:cs="Times New Roman"/>
          <w:sz w:val="24"/>
          <w:szCs w:val="24"/>
        </w:rPr>
        <w:t>investors need to be cautious while diversifying their investment by investing in Indian Companies and Bitcoin as increasing the volatility in Indian Stock market leading to enhanced fluctuation in Bitcoin Price movement.</w:t>
      </w:r>
    </w:p>
    <w:p w14:paraId="05111C62" w14:textId="77777777" w:rsidR="003A0044" w:rsidRDefault="003A0044" w:rsidP="00544138">
      <w:pPr>
        <w:spacing w:after="0" w:line="240" w:lineRule="auto"/>
        <w:rPr>
          <w:rFonts w:ascii="Times New Roman" w:hAnsi="Times New Roman" w:cs="Times New Roman"/>
          <w:sz w:val="24"/>
          <w:szCs w:val="24"/>
        </w:rPr>
      </w:pPr>
    </w:p>
    <w:p w14:paraId="4573A58C" w14:textId="2DBEAAB0" w:rsidR="00544138" w:rsidRDefault="00750643" w:rsidP="003A0044">
      <w:pPr>
        <w:spacing w:after="0" w:line="240" w:lineRule="auto"/>
        <w:rPr>
          <w:rFonts w:ascii="Times New Roman" w:hAnsi="Times New Roman" w:cs="Times New Roman"/>
          <w:sz w:val="24"/>
          <w:szCs w:val="24"/>
        </w:rPr>
      </w:pPr>
      <w:r>
        <w:rPr>
          <w:rFonts w:ascii="Times New Roman" w:hAnsi="Times New Roman" w:cs="Times New Roman"/>
          <w:sz w:val="24"/>
          <w:szCs w:val="24"/>
        </w:rPr>
        <w:t>Gold is a</w:t>
      </w:r>
      <w:r w:rsidR="003A0044" w:rsidRPr="003A0044">
        <w:rPr>
          <w:rFonts w:ascii="Times New Roman" w:hAnsi="Times New Roman" w:cs="Times New Roman"/>
          <w:sz w:val="24"/>
          <w:szCs w:val="24"/>
        </w:rPr>
        <w:t xml:space="preserve"> metallic element that is the most valuable metal and is frequently employed as a medium of trade in commerce. However, the significance of gold has completely altered in the modern paradigm</w:t>
      </w:r>
      <w:r w:rsidR="003A004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"/>
          <w:id w:val="1201823510"/>
          <w:placeholder>
            <w:docPart w:val="DefaultPlaceholder_-1854013440"/>
          </w:placeholder>
        </w:sdtPr>
        <w:sdtEndPr>
          <w:rPr>
            <w:iCs/>
          </w:rPr>
        </w:sdtEndPr>
        <w:sdtContent>
          <w:r w:rsidR="00F87244" w:rsidRPr="00F87244">
            <w:rPr>
              <w:rFonts w:ascii="Times New Roman" w:hAnsi="Times New Roman" w:cs="Times New Roman"/>
              <w:iCs/>
              <w:color w:val="000000"/>
              <w:sz w:val="24"/>
              <w:szCs w:val="24"/>
            </w:rPr>
            <w:t>(Baber et al., 2013)</w:t>
          </w:r>
        </w:sdtContent>
      </w:sdt>
      <w:r w:rsidR="003A0044" w:rsidRPr="003A0044">
        <w:rPr>
          <w:rFonts w:ascii="Times New Roman" w:hAnsi="Times New Roman" w:cs="Times New Roman"/>
          <w:sz w:val="24"/>
          <w:szCs w:val="24"/>
        </w:rPr>
        <w:t>. The role of a liberalized and developed gold market in the interest of consumers is being increasingly realized and efforts are underway for integrating the gold market with financial markets</w:t>
      </w:r>
      <w:r w:rsidR="003A0044">
        <w:rPr>
          <w:rFonts w:ascii="Times New Roman" w:hAnsi="Times New Roman" w:cs="Times New Roman"/>
          <w:sz w:val="24"/>
          <w:szCs w:val="24"/>
        </w:rPr>
        <w:t xml:space="preserve">. </w:t>
      </w:r>
      <w:r w:rsidR="003A0044" w:rsidRPr="003A0044">
        <w:rPr>
          <w:rFonts w:ascii="Times New Roman" w:hAnsi="Times New Roman" w:cs="Times New Roman"/>
          <w:sz w:val="24"/>
          <w:szCs w:val="24"/>
        </w:rPr>
        <w:t>Gold is now considered to be the best investment strategy, or save strategy, in the volatile market. The price of gold is rising and changing dramatically, which has an impact on the economy as a whole. The increase in global gold prices has an effect on domestic gold prices as well. In India, the desire for gold has persisted despite the recent sharp price increase, in part because of its significance in society and culture as well as its use as a safe haven for funds</w:t>
      </w:r>
      <w:r w:rsidR="00F87244">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"/>
          <w:id w:val="1770119973"/>
          <w:placeholder>
            <w:docPart w:val="DefaultPlaceholder_-1854013440"/>
          </w:placeholder>
        </w:sdtPr>
        <w:sdtEndPr>
          <w:rPr>
            <w:i/>
            <w:iCs/>
          </w:rPr>
        </w:sdtEndPr>
        <w:sdtContent>
          <w:r w:rsidR="00F87244">
            <w:rPr>
              <w:rFonts w:eastAsia="Times New Roman"/>
            </w:rPr>
            <w:t>(D. R. N. Mishra &amp; Mohan, 2012)</w:t>
          </w:r>
        </w:sdtContent>
      </w:sdt>
      <w:r w:rsidR="003A0044" w:rsidRPr="003A0044">
        <w:rPr>
          <w:rFonts w:ascii="Times New Roman" w:hAnsi="Times New Roman" w:cs="Times New Roman"/>
          <w:sz w:val="24"/>
          <w:szCs w:val="24"/>
        </w:rPr>
        <w:t>. Gold prices and the success of the Indian stock market, as gauged by the BSE Sensex, have a complicated relationship. Trader</w:t>
      </w:r>
      <w:r w:rsidR="003A0044">
        <w:rPr>
          <w:rFonts w:ascii="Times New Roman" w:hAnsi="Times New Roman" w:cs="Times New Roman"/>
          <w:sz w:val="24"/>
          <w:szCs w:val="24"/>
        </w:rPr>
        <w:t>s’</w:t>
      </w:r>
      <w:r w:rsidR="003A0044" w:rsidRPr="003A0044">
        <w:rPr>
          <w:rFonts w:ascii="Times New Roman" w:hAnsi="Times New Roman" w:cs="Times New Roman"/>
          <w:sz w:val="24"/>
          <w:szCs w:val="24"/>
        </w:rPr>
        <w:t xml:space="preserve"> gold prices rise as investors seek refuge in safe-haven assets like gold during market turbulence or downturns. It has been discovered that exchange rates—the strength or weakness of the Indian rupee relative to other significant international currencies—have a significant effect on gold prices. The rupee's drop caused import costs to rise, which often resulted in a sharp spike in gold prices. It was found that gold prices and inflation rates had a significant positive association. The natural value of gold as a hedge against declining buying power in periods of rising inflation led to a rise in demand for the metal</w:t>
      </w:r>
      <w:r w:rsidR="003A0044">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"/>
          <w:id w:val="1416355936"/>
          <w:placeholder>
            <w:docPart w:val="DefaultPlaceholder_-1854013440"/>
          </w:placeholder>
        </w:sdtPr>
        <w:sdtEndPr>
          <w:rPr>
            <w:i/>
            <w:iCs/>
          </w:rPr>
        </w:sdtEndPr>
        <w:sdtContent>
          <w:r w:rsidR="00B470B2">
            <w:rPr>
              <w:rFonts w:eastAsia="Times New Roman"/>
            </w:rPr>
            <w:t xml:space="preserve">(Nisarga &amp; </w:t>
          </w:r>
          <w:proofErr w:type="spellStart"/>
          <w:r w:rsidR="00B470B2">
            <w:rPr>
              <w:rFonts w:eastAsia="Times New Roman"/>
            </w:rPr>
            <w:t>Marisetty</w:t>
          </w:r>
          <w:proofErr w:type="spellEnd"/>
          <w:r w:rsidR="00B470B2">
            <w:rPr>
              <w:rFonts w:eastAsia="Times New Roman"/>
            </w:rPr>
            <w:t>, 2023)</w:t>
          </w:r>
        </w:sdtContent>
      </w:sdt>
      <w:r w:rsidR="003A0044">
        <w:rPr>
          <w:rFonts w:ascii="Times New Roman" w:hAnsi="Times New Roman" w:cs="Times New Roman"/>
          <w:sz w:val="24"/>
          <w:szCs w:val="24"/>
        </w:rPr>
        <w:t>.</w:t>
      </w:r>
    </w:p>
    <w:p w14:paraId="64B77876" w14:textId="77777777" w:rsidR="00127F39" w:rsidRDefault="00127F39" w:rsidP="003A0044">
      <w:pPr>
        <w:spacing w:after="0" w:line="240" w:lineRule="auto"/>
        <w:rPr>
          <w:rFonts w:ascii="Times New Roman" w:hAnsi="Times New Roman" w:cs="Times New Roman"/>
          <w:sz w:val="24"/>
          <w:szCs w:val="24"/>
        </w:rPr>
      </w:pPr>
    </w:p>
    <w:p w14:paraId="3E9D9292" w14:textId="5F617BDA" w:rsidR="00544138" w:rsidRDefault="00127F39" w:rsidP="00127F39">
      <w:pPr>
        <w:spacing w:after="0" w:line="240" w:lineRule="auto"/>
        <w:rPr>
          <w:rFonts w:ascii="Times New Roman" w:hAnsi="Times New Roman" w:cs="Times New Roman"/>
          <w:sz w:val="24"/>
          <w:szCs w:val="24"/>
        </w:rPr>
      </w:pPr>
      <w:r w:rsidRPr="00127F39">
        <w:rPr>
          <w:rFonts w:ascii="Times New Roman" w:hAnsi="Times New Roman" w:cs="Times New Roman"/>
          <w:sz w:val="24"/>
          <w:szCs w:val="24"/>
        </w:rPr>
        <w:t>The term "</w:t>
      </w:r>
      <w:r w:rsidR="009C2333">
        <w:rPr>
          <w:rFonts w:ascii="Times New Roman" w:hAnsi="Times New Roman" w:cs="Times New Roman"/>
          <w:sz w:val="24"/>
          <w:szCs w:val="24"/>
        </w:rPr>
        <w:t>F</w:t>
      </w:r>
      <w:r w:rsidRPr="00127F39">
        <w:rPr>
          <w:rFonts w:ascii="Times New Roman" w:hAnsi="Times New Roman" w:cs="Times New Roman"/>
          <w:sz w:val="24"/>
          <w:szCs w:val="24"/>
        </w:rPr>
        <w:t xml:space="preserve">oreign </w:t>
      </w:r>
      <w:r w:rsidR="009C2333">
        <w:rPr>
          <w:rFonts w:ascii="Times New Roman" w:hAnsi="Times New Roman" w:cs="Times New Roman"/>
          <w:sz w:val="24"/>
          <w:szCs w:val="24"/>
        </w:rPr>
        <w:t>I</w:t>
      </w:r>
      <w:r w:rsidRPr="00127F39">
        <w:rPr>
          <w:rFonts w:ascii="Times New Roman" w:hAnsi="Times New Roman" w:cs="Times New Roman"/>
          <w:sz w:val="24"/>
          <w:szCs w:val="24"/>
        </w:rPr>
        <w:t xml:space="preserve">nstitutional </w:t>
      </w:r>
      <w:r w:rsidR="009C2333">
        <w:rPr>
          <w:rFonts w:ascii="Times New Roman" w:hAnsi="Times New Roman" w:cs="Times New Roman"/>
          <w:sz w:val="24"/>
          <w:szCs w:val="24"/>
        </w:rPr>
        <w:t>I</w:t>
      </w:r>
      <w:r w:rsidRPr="00127F39">
        <w:rPr>
          <w:rFonts w:ascii="Times New Roman" w:hAnsi="Times New Roman" w:cs="Times New Roman"/>
          <w:sz w:val="24"/>
          <w:szCs w:val="24"/>
        </w:rPr>
        <w:t>nvestor" or "FII" refers to any organization or corporation that was founded or incorporated outside of the country in which the investor is making an investment. This includes hedge funds, pension funds, and mutual funds. India is becoming a preferred market for numerous foreign investors because of its emerging economic position, which is supported by the government's strong support and the financial administration system</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"/>
          <w:id w:val="-542140543"/>
          <w:placeholder>
            <w:docPart w:val="DefaultPlaceholder_-1854013440"/>
          </w:placeholder>
        </w:sdtPr>
        <w:sdtEndPr>
          <w:rPr>
            <w:iCs/>
          </w:rPr>
        </w:sdtEndPr>
        <w:sdtContent>
          <w:r w:rsidR="00B470B2" w:rsidRPr="00B470B2">
            <w:rPr>
              <w:rFonts w:ascii="Times New Roman" w:hAnsi="Times New Roman" w:cs="Times New Roman"/>
              <w:iCs/>
              <w:color w:val="000000"/>
              <w:sz w:val="24"/>
              <w:szCs w:val="24"/>
            </w:rPr>
            <w:t>(Gupta, 2011)</w:t>
          </w:r>
        </w:sdtContent>
      </w:sdt>
      <w:r w:rsidRPr="00127F39">
        <w:rPr>
          <w:rFonts w:ascii="Times New Roman" w:hAnsi="Times New Roman" w:cs="Times New Roman"/>
          <w:sz w:val="24"/>
          <w:szCs w:val="24"/>
        </w:rPr>
        <w:t>. Data from 2014, which showed that India could draw in investments of around US$ 24.7 billion in the debt market and US$16.3 billion in stocks, lend credence to this assertion. The latter has the most capitalization among seven developing economies. In parallel, Indian government bonds yielded the greatest returns in Asia, with a rate of 15.14 percent.</w:t>
      </w:r>
      <w:r>
        <w:rPr>
          <w:rFonts w:ascii="Times New Roman" w:hAnsi="Times New Roman" w:cs="Times New Roman"/>
          <w:sz w:val="24"/>
          <w:szCs w:val="24"/>
        </w:rPr>
        <w:t xml:space="preserve"> </w:t>
      </w:r>
      <w:r w:rsidRPr="00127F39">
        <w:rPr>
          <w:rFonts w:ascii="Times New Roman" w:hAnsi="Times New Roman" w:cs="Times New Roman"/>
          <w:sz w:val="24"/>
          <w:szCs w:val="24"/>
        </w:rPr>
        <w:t>FII does not currently exist as a stand-alone category. As of September 2014, the three previous investor classes—FIIs, subaccounts, and qualified foreign investors—were combined to form a new category known as "Foreign Portfolio Investor" (FPI)</w:t>
      </w:r>
      <w:r>
        <w:rPr>
          <w:rFonts w:ascii="Times New Roman" w:hAnsi="Times New Roman" w:cs="Times New Roman"/>
          <w:sz w:val="24"/>
          <w:szCs w:val="24"/>
        </w:rPr>
        <w:t xml:space="preserve">. </w:t>
      </w:r>
      <w:r w:rsidRPr="00127F39">
        <w:rPr>
          <w:rFonts w:ascii="Times New Roman" w:hAnsi="Times New Roman" w:cs="Times New Roman"/>
          <w:sz w:val="24"/>
          <w:szCs w:val="24"/>
        </w:rPr>
        <w:t>The analysis demonstrated how much the FIIs are influencing the movement of the Sensex. Furthermore, it was clear that Sensex grew in response to good FII inflows and decreased in response to negative FII inflows. The movement of the Sensex and the foreign institutional investments have a positive link, as indicated by the Pearson correlation values. The correlation value between the two is 0.646.</w:t>
      </w:r>
      <w:r w:rsidRPr="00127F39">
        <w:t xml:space="preserve"> </w:t>
      </w:r>
      <w:r w:rsidRPr="00127F39">
        <w:rPr>
          <w:rFonts w:ascii="Times New Roman" w:hAnsi="Times New Roman" w:cs="Times New Roman"/>
          <w:sz w:val="24"/>
          <w:szCs w:val="24"/>
        </w:rPr>
        <w:t xml:space="preserve">Here researcher has used FIIs investments and performance of Indian stock market; BSE SENSEX and NIFTY50 variables of the study. Researcher </w:t>
      </w:r>
      <w:r>
        <w:rPr>
          <w:rFonts w:ascii="Times New Roman" w:hAnsi="Times New Roman" w:cs="Times New Roman"/>
          <w:sz w:val="24"/>
          <w:szCs w:val="24"/>
        </w:rPr>
        <w:t>e</w:t>
      </w:r>
      <w:r w:rsidRPr="00127F39">
        <w:rPr>
          <w:rFonts w:ascii="Times New Roman" w:hAnsi="Times New Roman" w:cs="Times New Roman"/>
          <w:sz w:val="24"/>
          <w:szCs w:val="24"/>
        </w:rPr>
        <w:t>xercises year average of BSE SENSEX and NIFTY Indian stock index and average FIIs purchase, sales, net investments for 10 years for course to carry out objectives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"/>
          <w:id w:val="-21567106"/>
          <w:placeholder>
            <w:docPart w:val="DefaultPlaceholder_-1854013440"/>
          </w:placeholder>
        </w:sdtPr>
        <w:sdtEndPr>
          <w:rPr>
            <w:iCs/>
          </w:rPr>
        </w:sdtEndPr>
        <w:sdtContent>
          <w:r w:rsidR="00B470B2" w:rsidRPr="00B470B2">
            <w:rPr>
              <w:rFonts w:ascii="Times New Roman" w:hAnsi="Times New Roman" w:cs="Times New Roman"/>
              <w:iCs/>
              <w:color w:val="000000"/>
              <w:sz w:val="24"/>
              <w:szCs w:val="24"/>
            </w:rPr>
            <w:t>(Raja Mannar, n.d.)</w:t>
          </w:r>
        </w:sdtContent>
      </w:sdt>
      <w:r>
        <w:rPr>
          <w:rFonts w:ascii="Times New Roman" w:hAnsi="Times New Roman" w:cs="Times New Roman"/>
          <w:i/>
          <w:iCs/>
          <w:sz w:val="24"/>
          <w:szCs w:val="24"/>
        </w:rPr>
        <w:t>.</w:t>
      </w:r>
    </w:p>
    <w:p w14:paraId="641AF54A" w14:textId="77777777" w:rsidR="00127F39" w:rsidRDefault="00127F39" w:rsidP="00127F39">
      <w:pPr>
        <w:spacing w:after="0" w:line="240" w:lineRule="auto"/>
        <w:rPr>
          <w:rFonts w:ascii="Times New Roman" w:hAnsi="Times New Roman" w:cs="Times New Roman"/>
          <w:sz w:val="24"/>
          <w:szCs w:val="24"/>
        </w:rPr>
      </w:pPr>
    </w:p>
    <w:p w14:paraId="4BCDF4A5" w14:textId="7856C895" w:rsidR="00127F39" w:rsidRPr="00784EAD" w:rsidRDefault="00194E49" w:rsidP="00784EAD">
      <w:pPr>
        <w:rPr>
          <w:rFonts w:ascii="Times New Roman" w:eastAsia="Times New Roman" w:hAnsi="Times New Roman" w:cs="Times New Roman"/>
          <w:kern w:val="0"/>
          <w:sz w:val="24"/>
          <w:szCs w:val="24"/>
          <w:lang w:eastAsia="en-IN"/>
          <w14:ligatures w14:val="none"/>
        </w:rPr>
      </w:pPr>
      <w:r w:rsidRPr="00194E49">
        <w:rPr>
          <w:rFonts w:ascii="Times New Roman" w:hAnsi="Times New Roman" w:cs="Times New Roman"/>
          <w:sz w:val="24"/>
          <w:szCs w:val="24"/>
        </w:rPr>
        <w:lastRenderedPageBreak/>
        <w:t>Over the next ten years, real estate is predicted to grow by 30% in India, where it now employs the second biggest number of people behind the agriculture sector</w:t>
      </w:r>
      <w:r w:rsidR="008B19CC">
        <w:rPr>
          <w:rFonts w:ascii="Times New Roman" w:hAnsi="Times New Roman" w:cs="Times New Roman"/>
          <w:sz w:val="24"/>
          <w:szCs w:val="24"/>
        </w:rPr>
        <w:t xml:space="preserve">. </w:t>
      </w:r>
      <w:r w:rsidRPr="00194E49">
        <w:rPr>
          <w:rFonts w:ascii="Times New Roman" w:hAnsi="Times New Roman" w:cs="Times New Roman"/>
          <w:sz w:val="24"/>
          <w:szCs w:val="24"/>
        </w:rPr>
        <w:t xml:space="preserve">It significantly boosts the economy, contributing 8–9% of India's GDP in 2015 </w:t>
      </w:r>
      <w:sdt>
        <w:sdtPr>
          <w:rPr>
            <w:rFonts w:ascii="Times New Roman" w:hAnsi="Times New Roman" w:cs="Times New Roman"/>
            <w:sz w:val="24"/>
            <w:szCs w:val="24"/>
          </w:rPr>
          <w:tag w:val="MENDELEY_CITATION_v3_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"/>
          <w:id w:val="745840018"/>
          <w:placeholder>
            <w:docPart w:val="DefaultPlaceholder_-1854013440"/>
          </w:placeholder>
        </w:sdtPr>
        <w:sdtContent>
          <w:r w:rsidR="008B19CC">
            <w:rPr>
              <w:rFonts w:eastAsia="Times New Roman"/>
            </w:rPr>
            <w:t>(CHATURVEDI &amp; SHARMA, n.d.)</w:t>
          </w:r>
        </w:sdtContent>
      </w:sdt>
      <w:r w:rsidRPr="00194E49">
        <w:rPr>
          <w:rFonts w:ascii="Times New Roman" w:hAnsi="Times New Roman" w:cs="Times New Roman"/>
          <w:sz w:val="24"/>
          <w:szCs w:val="24"/>
        </w:rPr>
        <w:t xml:space="preserve">. From $200 billion in 2021 to over $1 trillion by 2030, India's real estate market is expected to grow. It is expected to contribute about 13 percent of India's GDP by 2025 (IBEF, 2022). The increasing dominance of the housing sector necessitated the creation of a system that could track changes in rates in the domestic housing category </w:t>
      </w:r>
      <w:sdt>
        <w:sdtPr>
          <w:rPr>
            <w:rFonts w:ascii="Times New Roman" w:hAnsi="Times New Roman" w:cs="Times New Roman"/>
            <w:color w:val="000000"/>
            <w:sz w:val="24"/>
            <w:szCs w:val="24"/>
          </w:rPr>
          <w:tag w:val="MENDELEY_CITATION_v3_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"/>
          <w:id w:val="1398857769"/>
          <w:placeholder>
            <w:docPart w:val="DefaultPlaceholder_-1854013440"/>
          </w:placeholder>
        </w:sdtPr>
        <w:sdtContent>
          <w:r w:rsidR="00A6664A" w:rsidRPr="00A6664A">
            <w:rPr>
              <w:rFonts w:ascii="Times New Roman" w:hAnsi="Times New Roman" w:cs="Times New Roman"/>
              <w:color w:val="000000"/>
              <w:sz w:val="24"/>
              <w:szCs w:val="24"/>
            </w:rPr>
            <w:t>(Nagaraja et al., 2010)</w:t>
          </w:r>
        </w:sdtContent>
      </w:sdt>
      <w:r w:rsidRPr="00194E49">
        <w:rPr>
          <w:rFonts w:ascii="Times New Roman" w:hAnsi="Times New Roman" w:cs="Times New Roman"/>
          <w:sz w:val="24"/>
          <w:szCs w:val="24"/>
        </w:rPr>
        <w:t>.</w:t>
      </w:r>
      <w:r>
        <w:rPr>
          <w:rFonts w:ascii="Times New Roman" w:hAnsi="Times New Roman" w:cs="Times New Roman"/>
          <w:sz w:val="24"/>
          <w:szCs w:val="24"/>
        </w:rPr>
        <w:t xml:space="preserve"> </w:t>
      </w:r>
      <w:r w:rsidRPr="00194E49">
        <w:rPr>
          <w:rFonts w:ascii="Times New Roman" w:hAnsi="Times New Roman" w:cs="Times New Roman"/>
          <w:sz w:val="24"/>
          <w:szCs w:val="24"/>
        </w:rPr>
        <w:t>In order to understand the behavio</w:t>
      </w:r>
      <w:r w:rsidR="00875C48">
        <w:rPr>
          <w:rFonts w:ascii="Times New Roman" w:hAnsi="Times New Roman" w:cs="Times New Roman"/>
          <w:sz w:val="24"/>
          <w:szCs w:val="24"/>
        </w:rPr>
        <w:t>u</w:t>
      </w:r>
      <w:r w:rsidRPr="00194E49">
        <w:rPr>
          <w:rFonts w:ascii="Times New Roman" w:hAnsi="Times New Roman" w:cs="Times New Roman"/>
          <w:sz w:val="24"/>
          <w:szCs w:val="24"/>
        </w:rPr>
        <w:t xml:space="preserve">r of the real estate market and its economic impact, it is therefore crucial to construct a fair estimate of the collective home price, even in the face of insufficient data. We view the Housing Price Index (HPI), which is released quarterly by the Reserve Bank of India, as an important indicator of the state of the real estate industry, even though creating a composite real estate price index is now the most urgent objective </w:t>
      </w:r>
      <w:sdt>
        <w:sdtPr>
          <w:rPr>
            <w:rFonts w:ascii="Times New Roman" w:hAnsi="Times New Roman" w:cs="Times New Roman"/>
            <w:color w:val="000000"/>
            <w:sz w:val="24"/>
            <w:szCs w:val="24"/>
          </w:rPr>
          <w:tag w:val="MENDELEY_CITATION_v3_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"/>
          <w:id w:val="1820763045"/>
          <w:placeholder>
            <w:docPart w:val="DefaultPlaceholder_-1854013440"/>
          </w:placeholder>
        </w:sdtPr>
        <w:sdtContent>
          <w:r w:rsidR="00A6664A" w:rsidRPr="00A6664A">
            <w:rPr>
              <w:rFonts w:ascii="Times New Roman" w:hAnsi="Times New Roman" w:cs="Times New Roman"/>
              <w:color w:val="000000"/>
              <w:sz w:val="24"/>
              <w:szCs w:val="24"/>
            </w:rPr>
            <w:t>(Singh, 2015)</w:t>
          </w:r>
        </w:sdtContent>
      </w:sdt>
      <w:r w:rsidRPr="00194E49">
        <w:rPr>
          <w:rFonts w:ascii="Times New Roman" w:hAnsi="Times New Roman" w:cs="Times New Roman"/>
          <w:sz w:val="24"/>
          <w:szCs w:val="24"/>
        </w:rPr>
        <w:t>. Numerous people have also highlighted the Bank of International Settlements' Residential Property Price Index and the Consumer Price Index (Housing) as appropriate real estate indicators.</w:t>
      </w:r>
      <w:r>
        <w:rPr>
          <w:rFonts w:ascii="Times New Roman" w:hAnsi="Times New Roman" w:cs="Times New Roman"/>
          <w:sz w:val="24"/>
          <w:szCs w:val="24"/>
        </w:rPr>
        <w:t xml:space="preserve"> </w:t>
      </w:r>
      <w:r w:rsidR="00784EAD" w:rsidRPr="00784EAD">
        <w:rPr>
          <w:rFonts w:ascii="Times New Roman" w:eastAsia="Times New Roman" w:hAnsi="Times New Roman" w:cs="Times New Roman"/>
          <w:kern w:val="0"/>
          <w:sz w:val="24"/>
          <w:szCs w:val="24"/>
          <w:lang w:eastAsia="en-IN"/>
          <w14:ligatures w14:val="none"/>
        </w:rPr>
        <w:t>Similarly, the NIFTY Realty Index, the sectoral index of real estate stocks maintained by the National Stock Exchange (NSE), has been acknowledged as a measure of the financial market equivalent of the real estate sector. The performance and operations of real estate companies listed on the Indian stock exchange are reflected in the NIFTY Realty Index. Ten firms that are listed on the NSE of India make up the Index. This index is created using the free-float market capitalization technique, and its movement indicates the total free-float market value of all the constituent companies relative to a specified base market capitalization value.</w:t>
      </w:r>
      <w:r w:rsidRPr="00194E49">
        <w:rPr>
          <w:rFonts w:ascii="Times New Roman" w:hAnsi="Times New Roman" w:cs="Times New Roman"/>
          <w:sz w:val="24"/>
          <w:szCs w:val="24"/>
        </w:rPr>
        <w:t xml:space="preserve"> (NSE India, 2022).</w:t>
      </w:r>
      <w:r>
        <w:rPr>
          <w:rFonts w:ascii="Times New Roman" w:hAnsi="Times New Roman" w:cs="Times New Roman"/>
          <w:sz w:val="24"/>
          <w:szCs w:val="24"/>
        </w:rPr>
        <w:t xml:space="preserve"> </w:t>
      </w:r>
      <w:r w:rsidR="00D96179" w:rsidRPr="00D96179">
        <w:rPr>
          <w:rFonts w:ascii="Times New Roman" w:eastAsia="Times New Roman" w:hAnsi="Times New Roman" w:cs="Times New Roman"/>
          <w:kern w:val="0"/>
          <w:sz w:val="24"/>
          <w:szCs w:val="24"/>
          <w:lang w:eastAsia="en-IN"/>
          <w14:ligatures w14:val="none"/>
        </w:rPr>
        <w:t xml:space="preserve">The study's main objective of proving a high long-term correlation between HPI and NIFTY Realty Index is successfully achieved by the research findings, which also take into account an index to represent the situation of India's real estate market. Furthermore, it demonstrates a robust and enduring correlation between the actual economy and the financial sector within the real estate business, hence offering considerable scope for further sector-specific research of a comparable kind to be carried out worldwide. </w:t>
      </w:r>
      <w:sdt>
        <w:sdtPr>
          <w:rPr>
            <w:rFonts w:ascii="Times New Roman" w:hAnsi="Times New Roman" w:cs="Times New Roman"/>
            <w:color w:val="000000"/>
            <w:sz w:val="24"/>
            <w:szCs w:val="24"/>
          </w:rPr>
          <w:tag w:val="MENDELEY_CITATION_v3_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"/>
          <w:id w:val="-1989856618"/>
          <w:placeholder>
            <w:docPart w:val="DefaultPlaceholder_-1854013440"/>
          </w:placeholder>
        </w:sdtPr>
        <w:sdtEndPr>
          <w:rPr>
            <w:iCs/>
          </w:rPr>
        </w:sdtEndPr>
        <w:sdtContent>
          <w:r w:rsidR="00402CB4" w:rsidRPr="00402CB4">
            <w:rPr>
              <w:rFonts w:ascii="Times New Roman" w:hAnsi="Times New Roman" w:cs="Times New Roman"/>
              <w:iCs/>
              <w:color w:val="000000"/>
              <w:sz w:val="24"/>
              <w:szCs w:val="24"/>
            </w:rPr>
            <w:t>(Chaudhari et al., n.d.)</w:t>
          </w:r>
        </w:sdtContent>
      </w:sdt>
      <w:r w:rsidRPr="00194E49">
        <w:rPr>
          <w:rFonts w:ascii="Times New Roman" w:hAnsi="Times New Roman" w:cs="Times New Roman"/>
          <w:sz w:val="24"/>
          <w:szCs w:val="24"/>
        </w:rPr>
        <w:t>.</w:t>
      </w:r>
    </w:p>
    <w:p w14:paraId="26C2BA14" w14:textId="77777777" w:rsidR="00FE7B07" w:rsidRDefault="00FE7B07" w:rsidP="00127F39">
      <w:pPr>
        <w:spacing w:after="0" w:line="240" w:lineRule="auto"/>
        <w:rPr>
          <w:rFonts w:ascii="Times New Roman" w:hAnsi="Times New Roman" w:cs="Times New Roman"/>
          <w:sz w:val="24"/>
          <w:szCs w:val="24"/>
        </w:rPr>
      </w:pPr>
    </w:p>
    <w:p w14:paraId="23CDFD34" w14:textId="77777777" w:rsidR="001E0FDC" w:rsidRDefault="001E0FDC" w:rsidP="00127F39">
      <w:pPr>
        <w:spacing w:after="0" w:line="240" w:lineRule="auto"/>
        <w:rPr>
          <w:rFonts w:ascii="Times New Roman" w:hAnsi="Times New Roman" w:cs="Times New Roman"/>
          <w:sz w:val="24"/>
          <w:szCs w:val="24"/>
        </w:rPr>
      </w:pPr>
    </w:p>
    <w:p w14:paraId="20A60DFE" w14:textId="76E34518" w:rsidR="0019510E" w:rsidRDefault="0019510E" w:rsidP="00127F3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Research Methodology</w:t>
      </w:r>
    </w:p>
    <w:p w14:paraId="02D383CD" w14:textId="77777777" w:rsidR="0019510E" w:rsidRDefault="0019510E" w:rsidP="00127F39">
      <w:pPr>
        <w:spacing w:after="0" w:line="240" w:lineRule="auto"/>
        <w:rPr>
          <w:rFonts w:ascii="Times New Roman" w:hAnsi="Times New Roman" w:cs="Times New Roman"/>
          <w:b/>
          <w:bCs/>
          <w:sz w:val="28"/>
          <w:szCs w:val="28"/>
        </w:rPr>
      </w:pPr>
    </w:p>
    <w:p w14:paraId="74E0F184" w14:textId="4EFB38C2" w:rsidR="00D67F01" w:rsidRPr="009D7F25" w:rsidRDefault="009D7F25" w:rsidP="00EE326D">
      <w:pPr>
        <w:rPr>
          <w:rFonts w:ascii="Times New Roman" w:eastAsia="Times New Roman" w:hAnsi="Times New Roman" w:cs="Times New Roman"/>
          <w:kern w:val="0"/>
          <w:sz w:val="24"/>
          <w:szCs w:val="24"/>
          <w:lang w:eastAsia="en-IN"/>
          <w14:ligatures w14:val="none"/>
        </w:rPr>
      </w:pPr>
      <w:r w:rsidRPr="009D7F25">
        <w:rPr>
          <w:rFonts w:ascii="Times New Roman" w:eastAsia="Times New Roman" w:hAnsi="Times New Roman" w:cs="Times New Roman"/>
          <w:kern w:val="0"/>
          <w:sz w:val="24"/>
          <w:szCs w:val="24"/>
          <w:lang w:eastAsia="en-IN"/>
          <w14:ligatures w14:val="none"/>
        </w:rPr>
        <w:t>Recurrent neural network (RNN) architectures such as Long Short-Term Memory (LSTM) are excellent for sequence prediction applications like time series forecasting. LSTM models are a popular option for predicting stock prices, including those of the BSE S&amp;P Sensex, since they are especially good at handling long-term dependencies in data. The capacity of LSTM models to recognize and retain long-term trends in the data gives them a significant edge over conventional statistical models for stock price prediction. This is made possible by a mechanism known as the "memory cell," which enables the model to discover intricate links in the data by retaining knowledge over long stretches of time.</w:t>
      </w:r>
      <w:r w:rsidR="003E6EAD">
        <w:rPr>
          <w:rFonts w:ascii="Times New Roman" w:hAnsi="Times New Roman" w:cs="Times New Roman"/>
          <w:sz w:val="24"/>
          <w:szCs w:val="24"/>
        </w:rPr>
        <w:t xml:space="preserve"> </w:t>
      </w:r>
      <w:r w:rsidR="00EE326D" w:rsidRPr="00EE326D">
        <w:rPr>
          <w:rFonts w:ascii="Times New Roman" w:eastAsia="Times New Roman" w:hAnsi="Times New Roman" w:cs="Times New Roman"/>
          <w:kern w:val="0"/>
          <w:sz w:val="24"/>
          <w:szCs w:val="24"/>
          <w:lang w:eastAsia="en-IN"/>
          <w14:ligatures w14:val="none"/>
        </w:rPr>
        <w:t>An LSTM model would normally be trained using historical price data as well as other pertinent characteristics that could affect the stock prices (such as trading volume, market trends, and economic factors) in order to forecast future prices of the BSE S&amp;P Sensex. Based on fresh input data, you can use the trained model to forecast future price changes.</w:t>
      </w:r>
    </w:p>
    <w:p w14:paraId="6A276345" w14:textId="77777777" w:rsidR="00EA77F0" w:rsidRDefault="00EA77F0" w:rsidP="003E6EAD">
      <w:pPr>
        <w:spacing w:after="0" w:line="240" w:lineRule="auto"/>
        <w:rPr>
          <w:rFonts w:ascii="Times New Roman" w:hAnsi="Times New Roman" w:cs="Times New Roman"/>
          <w:sz w:val="24"/>
          <w:szCs w:val="24"/>
        </w:rPr>
      </w:pPr>
      <w:r w:rsidRPr="00EA77F0">
        <w:rPr>
          <w:rFonts w:ascii="Times New Roman" w:eastAsia="Times New Roman" w:hAnsi="Times New Roman" w:cs="Times New Roman"/>
          <w:kern w:val="0"/>
          <w:sz w:val="24"/>
          <w:szCs w:val="24"/>
          <w:lang w:eastAsia="en-IN"/>
          <w14:ligatures w14:val="none"/>
        </w:rPr>
        <w:lastRenderedPageBreak/>
        <w:t>In order to create a machine learning model that can forecast Sensex prices through April 1, 2024, we first pre-processed the dataset by adding additional features based on domain expertise, addressing missing values, and scaling the data. The model was trained using the dataset of Sensex prices from 2018 to February 2022. Next, we divided the dataset into testing and training sets, utilizing the remaining data for testing and the data up to February 2022 for training. Next, because an LSTM neural network can effectively capture temporal dependencies in data, we chose it. Utilizing the Open, High, Low, and Close prices as input features, we trained the model on the training set. We assessed the model's performance on the test set after it had been trained.</w:t>
      </w:r>
    </w:p>
    <w:p w14:paraId="115CEF07" w14:textId="77777777" w:rsidR="002603C5" w:rsidRDefault="002603C5" w:rsidP="003E6EAD">
      <w:pPr>
        <w:spacing w:after="0" w:line="240" w:lineRule="auto"/>
        <w:rPr>
          <w:rFonts w:ascii="Times New Roman" w:hAnsi="Times New Roman" w:cs="Times New Roman"/>
          <w:sz w:val="24"/>
          <w:szCs w:val="24"/>
        </w:rPr>
      </w:pPr>
    </w:p>
    <w:p w14:paraId="09AE65EB" w14:textId="46BE6607" w:rsidR="00D67F01" w:rsidRPr="00EA77F0" w:rsidRDefault="00D67F01" w:rsidP="003E6EAD">
      <w:pPr>
        <w:spacing w:after="0" w:line="240" w:lineRule="auto"/>
        <w:rPr>
          <w:rFonts w:ascii="Times New Roman" w:eastAsia="Times New Roman" w:hAnsi="Times New Roman" w:cs="Times New Roman"/>
          <w:kern w:val="0"/>
          <w:sz w:val="24"/>
          <w:szCs w:val="24"/>
          <w:lang w:eastAsia="en-IN"/>
          <w14:ligatures w14:val="none"/>
        </w:rPr>
      </w:pPr>
      <w:r w:rsidRPr="00D67F01">
        <w:rPr>
          <w:rFonts w:ascii="Times New Roman" w:hAnsi="Times New Roman" w:cs="Times New Roman"/>
          <w:sz w:val="24"/>
          <w:szCs w:val="24"/>
        </w:rPr>
        <w:t xml:space="preserve">Finally, </w:t>
      </w:r>
      <w:r w:rsidR="005E259E">
        <w:rPr>
          <w:rFonts w:ascii="Times New Roman" w:hAnsi="Times New Roman" w:cs="Times New Roman"/>
          <w:sz w:val="24"/>
          <w:szCs w:val="24"/>
        </w:rPr>
        <w:t>we</w:t>
      </w:r>
      <w:r w:rsidRPr="00D67F01">
        <w:rPr>
          <w:rFonts w:ascii="Times New Roman" w:hAnsi="Times New Roman" w:cs="Times New Roman"/>
          <w:sz w:val="24"/>
          <w:szCs w:val="24"/>
        </w:rPr>
        <w:t xml:space="preserve"> use</w:t>
      </w:r>
      <w:r>
        <w:rPr>
          <w:rFonts w:ascii="Times New Roman" w:hAnsi="Times New Roman" w:cs="Times New Roman"/>
          <w:sz w:val="24"/>
          <w:szCs w:val="24"/>
        </w:rPr>
        <w:t>d</w:t>
      </w:r>
      <w:r w:rsidRPr="00D67F01">
        <w:rPr>
          <w:rFonts w:ascii="Times New Roman" w:hAnsi="Times New Roman" w:cs="Times New Roman"/>
          <w:sz w:val="24"/>
          <w:szCs w:val="24"/>
        </w:rPr>
        <w:t xml:space="preserve"> the trained model to make predictions for the Sensex prices until April 1, 2024, based on new input data.</w:t>
      </w:r>
      <w:r>
        <w:rPr>
          <w:rFonts w:ascii="Times New Roman" w:hAnsi="Times New Roman" w:cs="Times New Roman"/>
          <w:sz w:val="24"/>
          <w:szCs w:val="24"/>
        </w:rPr>
        <w:t xml:space="preserve"> </w:t>
      </w:r>
      <w:r w:rsidR="00C1765C">
        <w:rPr>
          <w:rFonts w:ascii="Times New Roman" w:hAnsi="Times New Roman" w:cs="Times New Roman"/>
          <w:sz w:val="24"/>
          <w:szCs w:val="24"/>
        </w:rPr>
        <w:t>(refer to Appendix 1 for the source code)</w:t>
      </w:r>
    </w:p>
    <w:p w14:paraId="62EFAB8C" w14:textId="0E558669" w:rsidR="00D67F01" w:rsidRDefault="00D67F01" w:rsidP="003E6EAD">
      <w:pPr>
        <w:spacing w:after="0" w:line="240" w:lineRule="auto"/>
        <w:rPr>
          <w:rFonts w:ascii="Times New Roman" w:hAnsi="Times New Roman" w:cs="Times New Roman"/>
          <w:sz w:val="24"/>
          <w:szCs w:val="24"/>
        </w:rPr>
      </w:pPr>
    </w:p>
    <w:p w14:paraId="0DB09B4C" w14:textId="244E5E2A" w:rsidR="00D67F01" w:rsidRDefault="00D67F01" w:rsidP="003E6EAD">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Inferences- Quantitative Study</w:t>
      </w:r>
    </w:p>
    <w:p w14:paraId="46377DDA" w14:textId="77777777" w:rsidR="00D67F01" w:rsidRDefault="00D67F01" w:rsidP="003E6EAD">
      <w:pPr>
        <w:spacing w:after="0" w:line="240" w:lineRule="auto"/>
        <w:rPr>
          <w:rFonts w:ascii="Times New Roman" w:hAnsi="Times New Roman" w:cs="Times New Roman"/>
          <w:b/>
          <w:bCs/>
          <w:sz w:val="24"/>
          <w:szCs w:val="24"/>
        </w:rPr>
      </w:pPr>
    </w:p>
    <w:p w14:paraId="2BE380E1" w14:textId="22B1ED00" w:rsidR="002603C5" w:rsidRPr="002603C5" w:rsidRDefault="002603C5" w:rsidP="002603C5">
      <w:pPr>
        <w:spacing w:after="0" w:line="240" w:lineRule="auto"/>
        <w:rPr>
          <w:rFonts w:ascii="Times New Roman" w:eastAsia="Times New Roman" w:hAnsi="Times New Roman" w:cs="Times New Roman"/>
          <w:kern w:val="0"/>
          <w:sz w:val="24"/>
          <w:szCs w:val="24"/>
          <w:lang w:eastAsia="en-IN"/>
          <w14:ligatures w14:val="none"/>
        </w:rPr>
      </w:pPr>
      <w:r w:rsidRPr="002603C5">
        <w:rPr>
          <w:rFonts w:ascii="Times New Roman" w:eastAsia="Times New Roman" w:hAnsi="Times New Roman" w:cs="Times New Roman"/>
          <w:kern w:val="0"/>
          <w:sz w:val="24"/>
          <w:szCs w:val="24"/>
          <w:lang w:eastAsia="en-IN"/>
          <w14:ligatures w14:val="none"/>
        </w:rPr>
        <w:t>In this study, we used historical data from 2018 to March 2022 and a sophisticated Long Short-Term Memory (LSTM) model to anticipate the daily closing values of the BSE S&amp;P Sensex up to April 1, 2024. When it comes to capturing intricate temporal correlations in sequential data, like stock prices, LSTM models are especially well-suited. In order to identify patterns and trends in the stock market, the model was trained using historical data. Nonetheless, we noticed a sizable disparity between the model's predicted and real closing prices, pointing to a large difference between the expected and actual market behavi</w:t>
      </w:r>
      <w:r>
        <w:rPr>
          <w:rFonts w:ascii="Times New Roman" w:eastAsia="Times New Roman" w:hAnsi="Times New Roman" w:cs="Times New Roman"/>
          <w:kern w:val="0"/>
          <w:sz w:val="24"/>
          <w:szCs w:val="24"/>
          <w:lang w:eastAsia="en-IN"/>
          <w14:ligatures w14:val="none"/>
        </w:rPr>
        <w:t>ou</w:t>
      </w:r>
      <w:r w:rsidRPr="002603C5">
        <w:rPr>
          <w:rFonts w:ascii="Times New Roman" w:eastAsia="Times New Roman" w:hAnsi="Times New Roman" w:cs="Times New Roman"/>
          <w:kern w:val="0"/>
          <w:sz w:val="24"/>
          <w:szCs w:val="24"/>
          <w:lang w:eastAsia="en-IN"/>
          <w14:ligatures w14:val="none"/>
        </w:rPr>
        <w:t>r.</w:t>
      </w:r>
    </w:p>
    <w:p w14:paraId="3A50AEEC" w14:textId="77777777" w:rsidR="006335C7" w:rsidRPr="006335C7" w:rsidRDefault="006335C7" w:rsidP="006335C7">
      <w:pPr>
        <w:spacing w:after="0" w:line="240" w:lineRule="auto"/>
        <w:rPr>
          <w:rFonts w:ascii="Times New Roman" w:hAnsi="Times New Roman" w:cs="Times New Roman"/>
          <w:sz w:val="24"/>
          <w:szCs w:val="24"/>
        </w:rPr>
      </w:pPr>
    </w:p>
    <w:p w14:paraId="3A58A50F" w14:textId="11B73ED1" w:rsidR="0067285F" w:rsidRPr="0067285F" w:rsidRDefault="0067285F" w:rsidP="0067285F">
      <w:pPr>
        <w:spacing w:after="0" w:line="240" w:lineRule="auto"/>
        <w:rPr>
          <w:rFonts w:ascii="Times New Roman" w:eastAsia="Times New Roman" w:hAnsi="Times New Roman" w:cs="Times New Roman"/>
          <w:kern w:val="0"/>
          <w:sz w:val="24"/>
          <w:szCs w:val="24"/>
          <w:lang w:eastAsia="en-IN"/>
          <w14:ligatures w14:val="none"/>
        </w:rPr>
      </w:pPr>
      <w:r w:rsidRPr="0067285F">
        <w:rPr>
          <w:rFonts w:ascii="Times New Roman" w:eastAsia="Times New Roman" w:hAnsi="Times New Roman" w:cs="Times New Roman"/>
          <w:kern w:val="0"/>
          <w:sz w:val="24"/>
          <w:szCs w:val="24"/>
          <w:lang w:eastAsia="en-IN"/>
          <w14:ligatures w14:val="none"/>
        </w:rPr>
        <w:t>This disparity (</w:t>
      </w:r>
      <w:r>
        <w:rPr>
          <w:rFonts w:ascii="Times New Roman" w:eastAsia="Times New Roman" w:hAnsi="Times New Roman" w:cs="Times New Roman"/>
          <w:kern w:val="0"/>
          <w:sz w:val="24"/>
          <w:szCs w:val="24"/>
          <w:lang w:eastAsia="en-IN"/>
          <w14:ligatures w14:val="none"/>
        </w:rPr>
        <w:t>refer</w:t>
      </w:r>
      <w:r w:rsidRPr="0067285F">
        <w:rPr>
          <w:rFonts w:ascii="Times New Roman" w:eastAsia="Times New Roman" w:hAnsi="Times New Roman" w:cs="Times New Roman"/>
          <w:kern w:val="0"/>
          <w:sz w:val="24"/>
          <w:szCs w:val="24"/>
          <w:lang w:eastAsia="en-IN"/>
          <w14:ligatures w14:val="none"/>
        </w:rPr>
        <w:t xml:space="preserve"> Appendix 1</w:t>
      </w:r>
      <w:r>
        <w:rPr>
          <w:rFonts w:ascii="Times New Roman" w:eastAsia="Times New Roman" w:hAnsi="Times New Roman" w:cs="Times New Roman"/>
          <w:kern w:val="0"/>
          <w:sz w:val="24"/>
          <w:szCs w:val="24"/>
          <w:lang w:eastAsia="en-IN"/>
          <w14:ligatures w14:val="none"/>
        </w:rPr>
        <w:t xml:space="preserve"> for the graph</w:t>
      </w:r>
      <w:r w:rsidRPr="0067285F">
        <w:rPr>
          <w:rFonts w:ascii="Times New Roman" w:eastAsia="Times New Roman" w:hAnsi="Times New Roman" w:cs="Times New Roman"/>
          <w:kern w:val="0"/>
          <w:sz w:val="24"/>
          <w:szCs w:val="24"/>
          <w:lang w:eastAsia="en-IN"/>
          <w14:ligatures w14:val="none"/>
        </w:rPr>
        <w:t>) strongly implies that there is an asset bubble in the Indian stock market. When the price of an asset, like stocks, rises much above its fundamental value, it's called an asset bubble. A number of things, such as investor speculation, irrational exuberance, and lax monetary policy, may be responsible for this. Within the framework of our research, the discrepancy between the anticipated and realized prices suggests that the current state of the market has deviated from the anticipated patterns, possibly as a result of speculation or other factors.</w:t>
      </w:r>
    </w:p>
    <w:p w14:paraId="4BC29E90" w14:textId="77777777" w:rsidR="006335C7" w:rsidRPr="006335C7" w:rsidRDefault="006335C7" w:rsidP="006335C7">
      <w:pPr>
        <w:spacing w:after="0" w:line="240" w:lineRule="auto"/>
        <w:rPr>
          <w:rFonts w:ascii="Times New Roman" w:hAnsi="Times New Roman" w:cs="Times New Roman"/>
          <w:sz w:val="24"/>
          <w:szCs w:val="24"/>
        </w:rPr>
      </w:pPr>
    </w:p>
    <w:p w14:paraId="5520E176" w14:textId="77FDF323" w:rsidR="00F42467" w:rsidRPr="00F42467" w:rsidRDefault="00F42467" w:rsidP="00F42467">
      <w:pPr>
        <w:spacing w:after="0" w:line="240" w:lineRule="auto"/>
        <w:rPr>
          <w:rFonts w:ascii="Times New Roman" w:eastAsia="Times New Roman" w:hAnsi="Times New Roman" w:cs="Times New Roman"/>
          <w:kern w:val="0"/>
          <w:sz w:val="24"/>
          <w:szCs w:val="24"/>
          <w:lang w:eastAsia="en-IN"/>
          <w14:ligatures w14:val="none"/>
        </w:rPr>
      </w:pPr>
      <w:r w:rsidRPr="00F42467">
        <w:rPr>
          <w:rFonts w:ascii="Times New Roman" w:eastAsia="Times New Roman" w:hAnsi="Times New Roman" w:cs="Times New Roman"/>
          <w:kern w:val="0"/>
          <w:sz w:val="24"/>
          <w:szCs w:val="24"/>
          <w:lang w:eastAsia="en-IN"/>
          <w14:ligatures w14:val="none"/>
        </w:rPr>
        <w:t xml:space="preserve">The </w:t>
      </w:r>
      <w:r>
        <w:rPr>
          <w:rFonts w:ascii="Times New Roman" w:eastAsia="Times New Roman" w:hAnsi="Times New Roman" w:cs="Times New Roman"/>
          <w:kern w:val="0"/>
          <w:sz w:val="24"/>
          <w:szCs w:val="24"/>
          <w:lang w:eastAsia="en-IN"/>
          <w14:ligatures w14:val="none"/>
        </w:rPr>
        <w:t>hypothesis</w:t>
      </w:r>
      <w:r w:rsidRPr="00F42467">
        <w:rPr>
          <w:rFonts w:ascii="Times New Roman" w:eastAsia="Times New Roman" w:hAnsi="Times New Roman" w:cs="Times New Roman"/>
          <w:kern w:val="0"/>
          <w:sz w:val="24"/>
          <w:szCs w:val="24"/>
          <w:lang w:eastAsia="en-IN"/>
          <w14:ligatures w14:val="none"/>
        </w:rPr>
        <w:t xml:space="preserve"> that an asset bubble is forming is further supported by statistical analysis of the prediction mistakes. We may evaluate the accuracy and dependability of our model's predictions by further characterizing the magnitude and direction of the mistakes. These errors' frequency and size provide strong evidence that the stock market is undergoing an asset bubble.</w:t>
      </w:r>
    </w:p>
    <w:p w14:paraId="1F0671B9" w14:textId="77777777" w:rsidR="006335C7" w:rsidRPr="006335C7" w:rsidRDefault="006335C7" w:rsidP="006335C7">
      <w:pPr>
        <w:spacing w:after="0" w:line="240" w:lineRule="auto"/>
        <w:rPr>
          <w:rFonts w:ascii="Times New Roman" w:hAnsi="Times New Roman" w:cs="Times New Roman"/>
          <w:sz w:val="24"/>
          <w:szCs w:val="24"/>
        </w:rPr>
      </w:pPr>
    </w:p>
    <w:p w14:paraId="3553C313" w14:textId="77777777" w:rsidR="001677D6" w:rsidRPr="001677D6" w:rsidRDefault="001677D6" w:rsidP="001677D6">
      <w:pPr>
        <w:spacing w:after="0" w:line="240" w:lineRule="auto"/>
        <w:rPr>
          <w:rFonts w:ascii="Times New Roman" w:eastAsia="Times New Roman" w:hAnsi="Times New Roman" w:cs="Times New Roman"/>
          <w:kern w:val="0"/>
          <w:sz w:val="24"/>
          <w:szCs w:val="24"/>
          <w:lang w:eastAsia="en-IN"/>
          <w14:ligatures w14:val="none"/>
        </w:rPr>
      </w:pPr>
      <w:r w:rsidRPr="001677D6">
        <w:rPr>
          <w:rFonts w:ascii="Times New Roman" w:eastAsia="Times New Roman" w:hAnsi="Times New Roman" w:cs="Times New Roman"/>
          <w:kern w:val="0"/>
          <w:sz w:val="24"/>
          <w:szCs w:val="24"/>
          <w:lang w:eastAsia="en-IN"/>
          <w14:ligatures w14:val="none"/>
        </w:rPr>
        <w:t>Our study unequivocally shows that an asset bubble has formed in the Indian stock market. Significant ramifications flow from this result for regulators, legislators, and investors. It emphasizes how crucial it is to keep a careful eye on market circumstances and take the necessary steps to reduce the dangers connected to asset bubbles. Additional investigation may be conducted to examine the fundamental reasons behind the bubble as well as possible remedies.</w:t>
      </w:r>
    </w:p>
    <w:p w14:paraId="0751A516" w14:textId="77777777" w:rsidR="0019510E" w:rsidRDefault="0019510E" w:rsidP="00127F39">
      <w:pPr>
        <w:spacing w:after="0" w:line="240" w:lineRule="auto"/>
        <w:rPr>
          <w:rFonts w:ascii="Times New Roman" w:hAnsi="Times New Roman" w:cs="Times New Roman"/>
          <w:sz w:val="24"/>
          <w:szCs w:val="24"/>
        </w:rPr>
      </w:pPr>
    </w:p>
    <w:p w14:paraId="4A9F2B58" w14:textId="7B8EA521" w:rsidR="008E5DBB" w:rsidRPr="008E5DBB" w:rsidRDefault="008E5DBB" w:rsidP="00127F3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Inferences- Qualitative Study</w:t>
      </w:r>
    </w:p>
    <w:p w14:paraId="779EA8B4" w14:textId="77777777" w:rsidR="0019510E" w:rsidRDefault="0019510E" w:rsidP="00127F39">
      <w:pPr>
        <w:spacing w:after="0" w:line="240" w:lineRule="auto"/>
        <w:rPr>
          <w:rFonts w:ascii="Times New Roman" w:hAnsi="Times New Roman" w:cs="Times New Roman"/>
          <w:sz w:val="24"/>
          <w:szCs w:val="24"/>
        </w:rPr>
      </w:pPr>
    </w:p>
    <w:p w14:paraId="56578CC7" w14:textId="38865388" w:rsidR="006531F5" w:rsidRDefault="0008247C" w:rsidP="0008247C">
      <w:pPr>
        <w:spacing w:after="0" w:line="240" w:lineRule="auto"/>
        <w:rPr>
          <w:rFonts w:ascii="Times New Roman" w:eastAsia="Times New Roman" w:hAnsi="Times New Roman" w:cs="Times New Roman"/>
          <w:kern w:val="0"/>
          <w:sz w:val="24"/>
          <w:szCs w:val="24"/>
          <w:lang w:eastAsia="en-IN"/>
          <w14:ligatures w14:val="none"/>
        </w:rPr>
      </w:pPr>
      <w:r w:rsidRPr="0008247C">
        <w:rPr>
          <w:rFonts w:ascii="Times New Roman" w:eastAsia="Times New Roman" w:hAnsi="Times New Roman" w:cs="Times New Roman"/>
          <w:kern w:val="0"/>
          <w:sz w:val="24"/>
          <w:szCs w:val="24"/>
          <w:lang w:eastAsia="en-IN"/>
          <w14:ligatures w14:val="none"/>
        </w:rPr>
        <w:t>Although gold has historically been seen as a safe haven during recessions, it has also displayed bullish behavio</w:t>
      </w:r>
      <w:r>
        <w:rPr>
          <w:rFonts w:ascii="Times New Roman" w:eastAsia="Times New Roman" w:hAnsi="Times New Roman" w:cs="Times New Roman"/>
          <w:kern w:val="0"/>
          <w:sz w:val="24"/>
          <w:szCs w:val="24"/>
          <w:lang w:eastAsia="en-IN"/>
          <w14:ligatures w14:val="none"/>
        </w:rPr>
        <w:t>u</w:t>
      </w:r>
      <w:r w:rsidRPr="0008247C">
        <w:rPr>
          <w:rFonts w:ascii="Times New Roman" w:eastAsia="Times New Roman" w:hAnsi="Times New Roman" w:cs="Times New Roman"/>
          <w:kern w:val="0"/>
          <w:sz w:val="24"/>
          <w:szCs w:val="24"/>
          <w:lang w:eastAsia="en-IN"/>
          <w14:ligatures w14:val="none"/>
        </w:rPr>
        <w:t xml:space="preserve">r during periods of economic expansion, raising worries about a possible bubble. Because of fewer restrictions, the real estate industry has flourished. While a </w:t>
      </w:r>
      <w:r w:rsidRPr="0008247C">
        <w:rPr>
          <w:rFonts w:ascii="Times New Roman" w:eastAsia="Times New Roman" w:hAnsi="Times New Roman" w:cs="Times New Roman"/>
          <w:kern w:val="0"/>
          <w:sz w:val="24"/>
          <w:szCs w:val="24"/>
          <w:lang w:eastAsia="en-IN"/>
          <w14:ligatures w14:val="none"/>
        </w:rPr>
        <w:lastRenderedPageBreak/>
        <w:t xml:space="preserve">catastrophe </w:t>
      </w:r>
      <w:r w:rsidR="00DF0006">
        <w:rPr>
          <w:rFonts w:ascii="Times New Roman" w:eastAsia="Times New Roman" w:hAnsi="Times New Roman" w:cs="Times New Roman"/>
          <w:kern w:val="0"/>
          <w:sz w:val="24"/>
          <w:szCs w:val="24"/>
          <w:lang w:eastAsia="en-IN"/>
          <w14:ligatures w14:val="none"/>
        </w:rPr>
        <w:t>similar</w:t>
      </w:r>
      <w:r w:rsidRPr="0008247C">
        <w:rPr>
          <w:rFonts w:ascii="Times New Roman" w:eastAsia="Times New Roman" w:hAnsi="Times New Roman" w:cs="Times New Roman"/>
          <w:kern w:val="0"/>
          <w:sz w:val="24"/>
          <w:szCs w:val="24"/>
          <w:lang w:eastAsia="en-IN"/>
          <w14:ligatures w14:val="none"/>
        </w:rPr>
        <w:t xml:space="preserve"> to the one that occurred in 2008 seems unlikely, a correction in the context of increased stock market volatility cannot be completely ruled out. </w:t>
      </w:r>
    </w:p>
    <w:p w14:paraId="77602D00" w14:textId="77777777" w:rsidR="00DF0006" w:rsidRDefault="00DF0006" w:rsidP="0008247C">
      <w:pPr>
        <w:spacing w:after="0" w:line="240" w:lineRule="auto"/>
        <w:rPr>
          <w:rFonts w:ascii="Times New Roman" w:eastAsia="Times New Roman" w:hAnsi="Times New Roman" w:cs="Times New Roman"/>
          <w:kern w:val="0"/>
          <w:sz w:val="24"/>
          <w:szCs w:val="24"/>
          <w:lang w:eastAsia="en-IN"/>
          <w14:ligatures w14:val="none"/>
        </w:rPr>
      </w:pPr>
    </w:p>
    <w:p w14:paraId="5AC516C8" w14:textId="132B18B9" w:rsidR="0008247C" w:rsidRPr="0008247C" w:rsidRDefault="0008247C" w:rsidP="0008247C">
      <w:pPr>
        <w:spacing w:after="0" w:line="240" w:lineRule="auto"/>
        <w:rPr>
          <w:rFonts w:ascii="Times New Roman" w:eastAsia="Times New Roman" w:hAnsi="Times New Roman" w:cs="Times New Roman"/>
          <w:kern w:val="0"/>
          <w:sz w:val="24"/>
          <w:szCs w:val="24"/>
          <w:lang w:eastAsia="en-IN"/>
          <w14:ligatures w14:val="none"/>
        </w:rPr>
      </w:pPr>
      <w:r w:rsidRPr="0008247C">
        <w:rPr>
          <w:rFonts w:ascii="Times New Roman" w:eastAsia="Times New Roman" w:hAnsi="Times New Roman" w:cs="Times New Roman"/>
          <w:kern w:val="0"/>
          <w:sz w:val="24"/>
          <w:szCs w:val="24"/>
          <w:lang w:eastAsia="en-IN"/>
          <w14:ligatures w14:val="none"/>
        </w:rPr>
        <w:t xml:space="preserve">Despite the lack of a shown causal relationship, stocks and cryptocurrencies are frequently invested in more during times of low return in traditional markets; the projected growth in cryptocurrencies in 2025 is a reflection of the state of the market at the moment. </w:t>
      </w:r>
    </w:p>
    <w:p w14:paraId="278B57B4" w14:textId="77777777" w:rsidR="00DF0006" w:rsidRDefault="00DF0006" w:rsidP="006531F5">
      <w:pPr>
        <w:spacing w:after="0" w:line="240" w:lineRule="auto"/>
        <w:rPr>
          <w:rFonts w:ascii="Times New Roman" w:eastAsia="Times New Roman" w:hAnsi="Times New Roman" w:cs="Times New Roman"/>
          <w:kern w:val="0"/>
          <w:sz w:val="24"/>
          <w:szCs w:val="24"/>
          <w:lang w:eastAsia="en-IN"/>
          <w14:ligatures w14:val="none"/>
        </w:rPr>
      </w:pPr>
    </w:p>
    <w:p w14:paraId="5E58602E" w14:textId="77777777" w:rsidR="00DF0006" w:rsidRDefault="006531F5" w:rsidP="006531F5">
      <w:pPr>
        <w:spacing w:after="0" w:line="240" w:lineRule="auto"/>
        <w:rPr>
          <w:rFonts w:ascii="Times New Roman" w:eastAsia="Times New Roman" w:hAnsi="Times New Roman" w:cs="Times New Roman"/>
          <w:kern w:val="0"/>
          <w:sz w:val="24"/>
          <w:szCs w:val="24"/>
          <w:lang w:eastAsia="en-IN"/>
          <w14:ligatures w14:val="none"/>
        </w:rPr>
      </w:pPr>
      <w:r w:rsidRPr="006531F5">
        <w:rPr>
          <w:rFonts w:ascii="Times New Roman" w:eastAsia="Times New Roman" w:hAnsi="Times New Roman" w:cs="Times New Roman"/>
          <w:kern w:val="0"/>
          <w:sz w:val="24"/>
          <w:szCs w:val="24"/>
          <w:lang w:eastAsia="en-IN"/>
          <w14:ligatures w14:val="none"/>
        </w:rPr>
        <w:t xml:space="preserve">The focus on India's actual capacity for economic growth is called into question by the rise in Foreign Institutional Investment (FII) without a comparable increase in Foreign Direct Investment (FDI), which may be the result of political stability and a buoyant stock market. </w:t>
      </w:r>
    </w:p>
    <w:p w14:paraId="51BF9927" w14:textId="77777777" w:rsidR="00DF0006" w:rsidRDefault="00DF0006" w:rsidP="006531F5">
      <w:pPr>
        <w:spacing w:after="0" w:line="240" w:lineRule="auto"/>
        <w:rPr>
          <w:rFonts w:ascii="Times New Roman" w:eastAsia="Times New Roman" w:hAnsi="Times New Roman" w:cs="Times New Roman"/>
          <w:kern w:val="0"/>
          <w:sz w:val="24"/>
          <w:szCs w:val="24"/>
          <w:lang w:eastAsia="en-IN"/>
          <w14:ligatures w14:val="none"/>
        </w:rPr>
      </w:pPr>
    </w:p>
    <w:p w14:paraId="4A31B4D9" w14:textId="7F6E9E66" w:rsidR="006531F5" w:rsidRPr="006531F5" w:rsidRDefault="006531F5" w:rsidP="006531F5">
      <w:pPr>
        <w:spacing w:after="0" w:line="240" w:lineRule="auto"/>
        <w:rPr>
          <w:rFonts w:ascii="Times New Roman" w:eastAsia="Times New Roman" w:hAnsi="Times New Roman" w:cs="Times New Roman"/>
          <w:kern w:val="0"/>
          <w:sz w:val="24"/>
          <w:szCs w:val="24"/>
          <w:lang w:eastAsia="en-IN"/>
          <w14:ligatures w14:val="none"/>
        </w:rPr>
      </w:pPr>
      <w:r w:rsidRPr="006531F5">
        <w:rPr>
          <w:rFonts w:ascii="Times New Roman" w:eastAsia="Times New Roman" w:hAnsi="Times New Roman" w:cs="Times New Roman"/>
          <w:kern w:val="0"/>
          <w:sz w:val="24"/>
          <w:szCs w:val="24"/>
          <w:lang w:eastAsia="en-IN"/>
          <w14:ligatures w14:val="none"/>
        </w:rPr>
        <w:t>Because significant market events are inherently unpredictable, it may not be possible to foresee them with the highest degree of accuracy by just consulting industry specialists.</w:t>
      </w:r>
    </w:p>
    <w:p w14:paraId="32A01793" w14:textId="77777777" w:rsidR="001E0FDC" w:rsidRDefault="001E0FDC" w:rsidP="00127F39">
      <w:pPr>
        <w:spacing w:after="0" w:line="240" w:lineRule="auto"/>
        <w:rPr>
          <w:rFonts w:ascii="Times New Roman" w:hAnsi="Times New Roman" w:cs="Times New Roman"/>
          <w:sz w:val="24"/>
          <w:szCs w:val="24"/>
        </w:rPr>
      </w:pPr>
    </w:p>
    <w:p w14:paraId="2A61DB2D" w14:textId="6831F6E1" w:rsidR="008E5DBB" w:rsidRDefault="008E5DBB" w:rsidP="008E5DBB">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Conclusion</w:t>
      </w:r>
    </w:p>
    <w:p w14:paraId="402820DE" w14:textId="77777777" w:rsidR="001E0FDC" w:rsidRDefault="001E0FDC" w:rsidP="00127F39">
      <w:pPr>
        <w:spacing w:after="0" w:line="240" w:lineRule="auto"/>
        <w:rPr>
          <w:rFonts w:ascii="Times New Roman" w:hAnsi="Times New Roman" w:cs="Times New Roman"/>
          <w:sz w:val="24"/>
          <w:szCs w:val="24"/>
        </w:rPr>
      </w:pPr>
    </w:p>
    <w:p w14:paraId="6EC33D81" w14:textId="77777777" w:rsidR="0053457F" w:rsidRPr="0053457F" w:rsidRDefault="0053457F" w:rsidP="0053457F">
      <w:pPr>
        <w:spacing w:after="0" w:line="240" w:lineRule="auto"/>
        <w:rPr>
          <w:rFonts w:ascii="Times New Roman" w:eastAsia="Times New Roman" w:hAnsi="Times New Roman" w:cs="Times New Roman"/>
          <w:kern w:val="0"/>
          <w:sz w:val="24"/>
          <w:szCs w:val="24"/>
          <w:lang w:eastAsia="en-IN"/>
          <w14:ligatures w14:val="none"/>
        </w:rPr>
      </w:pPr>
      <w:r w:rsidRPr="0053457F">
        <w:rPr>
          <w:rFonts w:ascii="Times New Roman" w:eastAsia="Times New Roman" w:hAnsi="Times New Roman" w:cs="Times New Roman"/>
          <w:kern w:val="0"/>
          <w:sz w:val="24"/>
          <w:szCs w:val="24"/>
          <w:lang w:eastAsia="en-IN"/>
          <w14:ligatures w14:val="none"/>
        </w:rPr>
        <w:t>As a result of the notable disparity between expected and actual stock values, this research report concludes that there is an asset bubble in the Indian stock market. Although the LSTM model employed in this work offers insightful information, it has limits, and more investigation is required to determine the root causes of the bubble and viable countermeasures. The study also emphasizes how other markets—like gold, real estate, cryptocurrency, and foreign investment—are interconnected and how this affects the stock market. In the future, controlling and reducing the risks related to asset bubbles will require a deeper comprehension of these interrelationships.</w:t>
      </w:r>
    </w:p>
    <w:p w14:paraId="16509FF8" w14:textId="77777777" w:rsidR="001E0FDC" w:rsidRDefault="001E0FDC" w:rsidP="00127F39">
      <w:pPr>
        <w:spacing w:after="0" w:line="240" w:lineRule="auto"/>
        <w:rPr>
          <w:rFonts w:ascii="Times New Roman" w:hAnsi="Times New Roman" w:cs="Times New Roman"/>
          <w:sz w:val="24"/>
          <w:szCs w:val="24"/>
        </w:rPr>
      </w:pPr>
    </w:p>
    <w:p w14:paraId="04D05A08" w14:textId="43AEF034" w:rsidR="00AD46C3" w:rsidRDefault="00402CB4" w:rsidP="00127F3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Reference</w:t>
      </w:r>
      <w:r w:rsidR="005F42A2">
        <w:rPr>
          <w:rFonts w:ascii="Times New Roman" w:hAnsi="Times New Roman" w:cs="Times New Roman"/>
          <w:b/>
          <w:bCs/>
          <w:sz w:val="28"/>
          <w:szCs w:val="28"/>
        </w:rPr>
        <w:t>s</w:t>
      </w:r>
    </w:p>
    <w:p w14:paraId="5D09816C" w14:textId="77777777" w:rsidR="001869A6" w:rsidRDefault="001869A6" w:rsidP="00127F39">
      <w:pPr>
        <w:spacing w:after="0" w:line="240" w:lineRule="auto"/>
        <w:rPr>
          <w:rFonts w:ascii="Times New Roman" w:hAnsi="Times New Roman" w:cs="Times New Roman"/>
          <w:b/>
          <w:bCs/>
          <w:sz w:val="28"/>
          <w:szCs w:val="28"/>
        </w:rPr>
      </w:pPr>
    </w:p>
    <w:p w14:paraId="32375342" w14:textId="7FD9425D" w:rsidR="00EF4947" w:rsidRPr="00AF0CFC" w:rsidRDefault="00AF0CFC" w:rsidP="00127F39">
      <w:pPr>
        <w:spacing w:after="0" w:line="240" w:lineRule="auto"/>
        <w:rPr>
          <w:rFonts w:ascii="Times New Roman" w:hAnsi="Times New Roman" w:cs="Times New Roman"/>
          <w:b/>
          <w:bCs/>
          <w:sz w:val="24"/>
          <w:szCs w:val="24"/>
        </w:rPr>
      </w:pPr>
      <w:r w:rsidRPr="00AF0CFC">
        <w:rPr>
          <w:rStyle w:val="FootnoteReference"/>
          <w:rFonts w:ascii="Times New Roman" w:hAnsi="Times New Roman" w:cs="Times New Roman"/>
          <w:b/>
          <w:bCs/>
          <w:sz w:val="24"/>
          <w:szCs w:val="24"/>
        </w:rPr>
        <w:fldChar w:fldCharType="begin" w:fldLock="1"/>
      </w:r>
      <w:r w:rsidRPr="00AF0CFC">
        <w:rPr>
          <w:rFonts w:ascii="Times New Roman" w:hAnsi="Times New Roman" w:cs="Times New Roman"/>
          <w:bCs/>
          <w:sz w:val="24"/>
          <w:szCs w:val="24"/>
        </w:rPr>
        <w:instrText>ADDIN CSL_CITATION {"citationItems":[{"id":"ITEM-1","itemData":{"ISSN":"0012-9976","author":[{"dropping-particle":"","family":"Nagaraj","given":"Rayaprolu","non-dropping-particle":"","parse-names":false,"suffix":""},{"dropping-particle":"","family":"Mishra","given":"P K","non-dropping-particle":"","parse-names":false,"suffix":""},{"dropping-particle":"","family":"Glaser","given":"Florian","non-dropping-particle":"","parse-names":false,"suffix":""},{"dropping-particle":"","family":"Zimmermann","given":"Kai","non-dropping-particle":"","parse-names":false,"suffix":""},{"dropping-particle":"","family":"Haferkorn","given":"Martin","non-dropping-particle":"","parse-names":false,"suffix":""},{"dropping-particle":"","family":"Weber","given":"Moritz Christian","non-dropping-particle":"","parse-names":false,"suffix":""},{"dropping-particle":"","family":"Siering","given":"Michael","non-dropping-particle":"","parse-names":false,"suffix":""},{"dropping-particle":"","family":"Jeris","given":"Saeed Sazzad","non-dropping-particle":"","parse-names":false,"suffix":""},{"dropping-particle":"","family":"Chowdhury","given":"A S M Nayeem Ur Rahman","non-dropping-particle":"","parse-names":false,"suffix":""},{"dropping-particle":"","family":"Akter","given":"Mst Taskia","non-dropping-particle":"","parse-names":false,"suffix":""},{"dropping-particle":"","family":"Frances","given":"Shahriar","non-dropping-particle":"","parse-names":false,"suffix":""},{"dropping-particle":"","family":"Roy","given":"Monish Harendra","non-dropping-particle":"","parse-names":false,"suffix":""},{"dropping-particle":"","family":"Bhullar","given":"Pritpal Singh","non-dropping-particle":"","parse-names":false,"suffix":""},{"dropping-particle":"","family":"Bhatnagar","given":"Dyal","non-dropping-particle":"","parse-names":false,"suffix":""},{"dropping-particle":"","family":"Baber","given":"Prerana","non-dropping-particle":"","parse-names":false,"suffix":""},{"dropping-particle":"","family":"Baber","given":"Ruturaj","non-dropping-particle":"","parse-names":false,"suffix":""},{"dropping-particle":"","family":"Thomas","given":"George","non-dropping-particle":"","parse-names":false,"suffix":""},{"dropping-particle":"","family":"Mishra","given":"Dr Rabi N","non-dropping-particle":"","parse-names":false,"suffix":""},{"dropping-particle":"","family":"Mohan","given":"G Jagan","non-dropping-particle":"","parse-names":false,"suffix":""},{"dropping-particle":"","family":"Nisarga","given":"M","non-dropping-particle":"","parse-names":false,"suffix":""},{"dropping-particle":"","family":"Marisetty","given":"Nagendra","non-dropping-particle":"","parse-names":false,"suffix":""},{"dropping-particle":"","family":"Gupta","given":"Ambuj Ashish","non-dropping-particle":"","parse-names":false,"suffix":""},{"dropping-particle":"","family":"Raja Mannar","given":"B","non-dropping-particle":"","parse-names":false,"suffix":""},{"dropping-particle":"","family":"Gupta","given":"Ambuj Ashish","non-dropping-particle":"","parse-names":false,"suffix":""},{"dropping-particle":"","family":"Newell","given":"Graeme","non-dropping-particle":"","parse-names":false,"suffix":""},{"dropping-particle":"","family":"Bajaj","given":"Deepak","non-dropping-particle":"","parse-names":false,"suffix":""},{"dropping-particle":"","family":"Mandal","given":"Satya","non-dropping-particle":"","parse-names":false,"suffix":""},{"dropping-particle":"","family":"CHATURVEDI","given":"D D","non-dropping-particle":"","parse-names":false,"suffix":""},{"dropping-particle":"","family":"SHARMA","given":"MEENAKSHI","non-dropping-particle":"","parse-names":false,"suffix":""},{"dropping-particle":"","family":"Nagaraja","given":"Chaitra H","non-dropping-particle":"","parse-names":false,"suffix":""},{"dropping-particle":"","family":"Brown","given":"L B","non-dropping-particle":"","parse-names":false,"suffix":""},{"dropping-particle":"","family":"Zhao","given":"Linda H","non-dropping-particle":"","parse-names":false,"suffix":""},{"dropping-particle":"","family":"Singh","given":"Charan","non-dropping-particle":"","parse-names":false,"suffix":""},{"dropping-particle":"","family":"Chaudhari","given":"Dipak R","non-dropping-particle":"","parse-names":false,"suffix":""},{"dropping-particle":"","family":"Handa","given":"Akanksha","non-dropping-particle":"","parse-names":false,"suffix":""},{"dropping-particle":"","family":"Upreti","given":"Priyanka","non-dropping-particle":"","parse-names":false,"suffix":""},{"dropping-particle":"","family":"Ghosh","given":"Saurabh","non-dropping-particle":"","parse-names":false,"suffix":""},{"dropping-particle":"","family":"Mishra","given":"P K","non-dropping-particle":"","parse-names":false,"suffix":""},{"dropping-particle":"","family":"Nagaraj","given":"Rayaprolu","non-dropping-particle":"","parse-names":false,"suffix":""}],"container-title":"Economic and Political Weekly","id":"ITEM-1","issued":{"date-parts":[["2013"]]},"page":"39-51","publisher":"JSTOR","title":"India's dream run, 2003-08: Understanding the boom and Its aftermath","type":"article-journal","volume":"10"},"uris":["http://www.mendeley.com/documents/?uuid=d09605ce-20db-4124-a121-6ed65c08497e"]}],"mendeley":{"formattedCitation":"(Nagaraj et al. 2013)","plainTextFormattedCitation":"(Nagaraj et al. 2013)","previouslyFormattedCitation":"(Nagaraj et al. 2013)"},"properties":{"noteIndex":0},"schema":"https://github.com/citation-style-language/schema/raw/master/csl-citation.json"}</w:instrText>
      </w:r>
      <w:r w:rsidRPr="00AF0CFC">
        <w:rPr>
          <w:rStyle w:val="FootnoteReference"/>
          <w:rFonts w:ascii="Times New Roman" w:hAnsi="Times New Roman" w:cs="Times New Roman"/>
          <w:b/>
          <w:bCs/>
          <w:sz w:val="24"/>
          <w:szCs w:val="24"/>
        </w:rPr>
        <w:fldChar w:fldCharType="separate"/>
      </w:r>
      <w:r w:rsidRPr="00AF0CFC">
        <w:rPr>
          <w:rFonts w:ascii="Times New Roman" w:hAnsi="Times New Roman" w:cs="Times New Roman"/>
          <w:noProof/>
          <w:sz w:val="24"/>
          <w:szCs w:val="24"/>
          <w:lang w:val="en-US"/>
        </w:rPr>
        <w:t>(Nagaraj et al. 2013)</w:t>
      </w:r>
      <w:r w:rsidRPr="00AF0CFC">
        <w:rPr>
          <w:rStyle w:val="FootnoteReference"/>
          <w:rFonts w:ascii="Times New Roman" w:hAnsi="Times New Roman" w:cs="Times New Roman"/>
          <w:b/>
          <w:bCs/>
          <w:sz w:val="24"/>
          <w:szCs w:val="24"/>
        </w:rPr>
        <w:fldChar w:fldCharType="end"/>
      </w:r>
    </w:p>
    <w:p w14:paraId="6DB965CF" w14:textId="76B1BD3B" w:rsidR="00EF49DC" w:rsidRPr="00AF0CFC" w:rsidRDefault="00AF0CFC" w:rsidP="00127F39">
      <w:pPr>
        <w:spacing w:after="0" w:line="240" w:lineRule="auto"/>
        <w:rPr>
          <w:rFonts w:ascii="Times New Roman" w:hAnsi="Times New Roman" w:cs="Times New Roman"/>
          <w:b/>
          <w:bCs/>
          <w:sz w:val="24"/>
          <w:szCs w:val="24"/>
        </w:rPr>
      </w:pPr>
      <w:r w:rsidRPr="00AF0CFC">
        <w:rPr>
          <w:rStyle w:val="FootnoteReference"/>
          <w:rFonts w:ascii="Times New Roman" w:hAnsi="Times New Roman" w:cs="Times New Roman"/>
          <w:b/>
          <w:bCs/>
          <w:sz w:val="24"/>
          <w:szCs w:val="24"/>
        </w:rPr>
        <w:fldChar w:fldCharType="begin" w:fldLock="1"/>
      </w:r>
      <w:r w:rsidRPr="00AF0CFC">
        <w:rPr>
          <w:rFonts w:ascii="Times New Roman" w:hAnsi="Times New Roman" w:cs="Times New Roman"/>
          <w:bCs/>
          <w:sz w:val="24"/>
          <w:szCs w:val="24"/>
        </w:rPr>
        <w:instrText>ADDIN CSL_CITATION {"citationItems":[{"id":"ITEM-1","itemData":{"author":[{"dropping-particle":"","family":"Mishra","given":"P K","non-dropping-particle":"","parse-names":false,"suffix":""}],"container-title":"International Journal of Applied Business and Economi c Research","id":"ITEM-1","issued":{"date-parts":[["2012"]]},"page":"1-10","title":"Global financial crises and indian capital market: a n econometric analysis","type":"article-journal","volume":"10"},"uris":["http://www.mendeley.com/documents/?uuid=261bb5fe-e7fe-4b65-9ae4-3e22855bb492"]}],"mendeley":{"formattedCitation":"(P. K. Mishra 2012)","plainTextFormattedCitation":"(P. K. Mishra 2012)","previouslyFormattedCitation":"(P. K. Mishra 2012)"},"properties":{"noteIndex":0},"schema":"https://github.com/citation-style-language/schema/raw/master/csl-citation.json"}</w:instrText>
      </w:r>
      <w:r w:rsidRPr="00AF0CFC">
        <w:rPr>
          <w:rStyle w:val="FootnoteReference"/>
          <w:rFonts w:ascii="Times New Roman" w:hAnsi="Times New Roman" w:cs="Times New Roman"/>
          <w:b/>
          <w:bCs/>
          <w:sz w:val="24"/>
          <w:szCs w:val="24"/>
        </w:rPr>
        <w:fldChar w:fldCharType="separate"/>
      </w:r>
      <w:r w:rsidRPr="00AF0CFC">
        <w:rPr>
          <w:rFonts w:ascii="Times New Roman" w:hAnsi="Times New Roman" w:cs="Times New Roman"/>
          <w:noProof/>
          <w:sz w:val="24"/>
          <w:szCs w:val="24"/>
          <w:lang w:val="en-US"/>
        </w:rPr>
        <w:t>(P. K. Mishra 2012)</w:t>
      </w:r>
      <w:r w:rsidRPr="00AF0CFC">
        <w:rPr>
          <w:rStyle w:val="FootnoteReference"/>
          <w:rFonts w:ascii="Times New Roman" w:hAnsi="Times New Roman" w:cs="Times New Roman"/>
          <w:b/>
          <w:bCs/>
          <w:sz w:val="24"/>
          <w:szCs w:val="24"/>
        </w:rPr>
        <w:fldChar w:fldCharType="end"/>
      </w:r>
    </w:p>
    <w:p w14:paraId="3DF7079E" w14:textId="4CF1A3C0" w:rsidR="00EF49DC" w:rsidRPr="00AF0CFC" w:rsidRDefault="00AF0CFC" w:rsidP="00127F39">
      <w:pPr>
        <w:spacing w:after="0" w:line="240" w:lineRule="auto"/>
        <w:rPr>
          <w:rFonts w:ascii="Times New Roman" w:hAnsi="Times New Roman" w:cs="Times New Roman"/>
          <w:bCs/>
          <w:noProof/>
          <w:sz w:val="24"/>
          <w:szCs w:val="24"/>
        </w:rPr>
      </w:pPr>
      <w:r w:rsidRPr="00AF0CFC">
        <w:rPr>
          <w:rStyle w:val="FootnoteReference"/>
          <w:rFonts w:ascii="Times New Roman" w:hAnsi="Times New Roman" w:cs="Times New Roman"/>
          <w:bCs/>
          <w:noProof/>
          <w:sz w:val="24"/>
          <w:szCs w:val="24"/>
        </w:rPr>
        <w:fldChar w:fldCharType="begin" w:fldLock="1"/>
      </w:r>
      <w:r w:rsidRPr="00AF0CFC">
        <w:rPr>
          <w:rFonts w:ascii="Times New Roman" w:hAnsi="Times New Roman" w:cs="Times New Roman"/>
          <w:bCs/>
          <w:noProof/>
          <w:sz w:val="24"/>
          <w:szCs w:val="24"/>
        </w:rPr>
        <w:instrText>ADDIN CSL_CITATION {"citationItems":[{"id":"ITEM-1","itemData":{"author":[{"dropping-particle":"","family":"Chaudhari","given":"Dipak R","non-dropping-particle":"","parse-names":false,"suffix":""},{"dropping-particle":"","family":"Handa","given":"Akanksha","non-dropping-particle":"","parse-names":false,"suffix":""},{"dropping-particle":"","family":"Upreti","given":"Priyanka","non-dropping-particle":"","parse-names":false,"suffix":""},{"dropping-particle":"","family":"Ghosh","given":"Saurabh","non-dropping-particle":"","parse-names":false,"suffix":""}],"id":"ITEM-1","issued":{"date-parts":[["0"]]},"title":"A Composite Indicator of Realty Sector Activity in India","type":"article-journal"},"uris":["http://www.mendeley.com/documents/?uuid=f7616ad6-b15a-3b40-9d51-2f42cd73d310"]}],"mendeley":{"formattedCitation":"(Chaudhari et al., n.d.)","plainTextFormattedCitation":"(Chaudhari et al., n.d.)","previouslyFormattedCitation":"(Chaudhari et al., n.d.)"},"properties":{"noteIndex":0},"schema":"https://github.com/citation-style-language/schema/raw/master/csl-citation.json"}</w:instrText>
      </w:r>
      <w:r w:rsidRPr="00AF0CFC">
        <w:rPr>
          <w:rStyle w:val="FootnoteReference"/>
          <w:rFonts w:ascii="Times New Roman" w:hAnsi="Times New Roman" w:cs="Times New Roman"/>
          <w:bCs/>
          <w:noProof/>
          <w:sz w:val="24"/>
          <w:szCs w:val="24"/>
        </w:rPr>
        <w:fldChar w:fldCharType="separate"/>
      </w:r>
      <w:r w:rsidRPr="00AF0CFC">
        <w:rPr>
          <w:rFonts w:ascii="Times New Roman" w:hAnsi="Times New Roman" w:cs="Times New Roman"/>
          <w:bCs/>
          <w:noProof/>
          <w:sz w:val="24"/>
          <w:szCs w:val="24"/>
        </w:rPr>
        <w:t>(Chaudhari et al., n.d.)</w:t>
      </w:r>
      <w:r w:rsidRPr="00AF0CFC">
        <w:rPr>
          <w:rStyle w:val="FootnoteReference"/>
          <w:rFonts w:ascii="Times New Roman" w:hAnsi="Times New Roman" w:cs="Times New Roman"/>
          <w:bCs/>
          <w:noProof/>
          <w:sz w:val="24"/>
          <w:szCs w:val="24"/>
        </w:rPr>
        <w:fldChar w:fldCharType="end"/>
      </w:r>
    </w:p>
    <w:p w14:paraId="010B1519" w14:textId="695E0C83" w:rsidR="00AF0CFC" w:rsidRPr="00AF0CFC" w:rsidRDefault="00AF0CFC" w:rsidP="00127F39">
      <w:pPr>
        <w:spacing w:after="0" w:line="240" w:lineRule="auto"/>
        <w:rPr>
          <w:rFonts w:ascii="Times New Roman" w:hAnsi="Times New Roman" w:cs="Times New Roman"/>
          <w:bCs/>
          <w:noProof/>
          <w:sz w:val="24"/>
          <w:szCs w:val="24"/>
        </w:rPr>
      </w:pPr>
      <w:r w:rsidRPr="00AF0CFC">
        <w:rPr>
          <w:rStyle w:val="FootnoteReference"/>
          <w:rFonts w:ascii="Times New Roman" w:hAnsi="Times New Roman" w:cs="Times New Roman"/>
          <w:bCs/>
          <w:noProof/>
          <w:sz w:val="24"/>
          <w:szCs w:val="24"/>
        </w:rPr>
        <w:fldChar w:fldCharType="begin" w:fldLock="1"/>
      </w:r>
      <w:r w:rsidRPr="00AF0CFC">
        <w:rPr>
          <w:rFonts w:ascii="Times New Roman" w:hAnsi="Times New Roman" w:cs="Times New Roman"/>
          <w:bCs/>
          <w:noProof/>
          <w:sz w:val="24"/>
          <w:szCs w:val="24"/>
        </w:rPr>
        <w:instrText>ADDIN CSL_CITATION {"citationItems":[{"id":"ITEM-1","itemData":{"author":[{"dropping-particle":"","family":"Singh","given":"Charan","non-dropping-particle":"","parse-names":false,"suffix":""}],"container-title":"IIM Bangalore Research Paper","id":"ITEM-1","issue":"477","issued":{"date-parts":[["2015"]]},"title":"Housing price indices in India","type":"article-journal"},"uris":["http://www.mendeley.com/documents/?uuid=9468b7f4-ea83-3cfb-9315-49a316f57fdc"]}],"mendeley":{"formattedCitation":"(Singh 2015)","plainTextFormattedCitation":"(Singh 2015)","previouslyFormattedCitation":"(Singh 2015)"},"properties":{"noteIndex":0},"schema":"https://github.com/citation-style-language/schema/raw/master/csl-citation.json"}</w:instrText>
      </w:r>
      <w:r w:rsidRPr="00AF0CFC">
        <w:rPr>
          <w:rStyle w:val="FootnoteReference"/>
          <w:rFonts w:ascii="Times New Roman" w:hAnsi="Times New Roman" w:cs="Times New Roman"/>
          <w:bCs/>
          <w:noProof/>
          <w:sz w:val="24"/>
          <w:szCs w:val="24"/>
        </w:rPr>
        <w:fldChar w:fldCharType="separate"/>
      </w:r>
      <w:r w:rsidRPr="00AF0CFC">
        <w:rPr>
          <w:rFonts w:ascii="Times New Roman" w:hAnsi="Times New Roman" w:cs="Times New Roman"/>
          <w:bCs/>
          <w:noProof/>
          <w:sz w:val="24"/>
          <w:szCs w:val="24"/>
        </w:rPr>
        <w:t>(Singh 2015)</w:t>
      </w:r>
      <w:r w:rsidRPr="00AF0CFC">
        <w:rPr>
          <w:rStyle w:val="FootnoteReference"/>
          <w:rFonts w:ascii="Times New Roman" w:hAnsi="Times New Roman" w:cs="Times New Roman"/>
          <w:bCs/>
          <w:noProof/>
          <w:sz w:val="24"/>
          <w:szCs w:val="24"/>
        </w:rPr>
        <w:fldChar w:fldCharType="end"/>
      </w:r>
    </w:p>
    <w:p w14:paraId="621A2351" w14:textId="299DB021" w:rsidR="00AF0CFC" w:rsidRPr="00AF0CFC" w:rsidRDefault="00AF0CFC" w:rsidP="00127F39">
      <w:pPr>
        <w:spacing w:after="0" w:line="240" w:lineRule="auto"/>
        <w:rPr>
          <w:rFonts w:ascii="Times New Roman" w:hAnsi="Times New Roman" w:cs="Times New Roman"/>
          <w:bCs/>
          <w:noProof/>
          <w:sz w:val="24"/>
          <w:szCs w:val="24"/>
        </w:rPr>
      </w:pPr>
      <w:r w:rsidRPr="00AF0CFC">
        <w:rPr>
          <w:rFonts w:ascii="Times New Roman" w:hAnsi="Times New Roman" w:cs="Times New Roman"/>
          <w:bCs/>
          <w:noProof/>
          <w:sz w:val="24"/>
          <w:szCs w:val="24"/>
        </w:rPr>
        <w:fldChar w:fldCharType="begin" w:fldLock="1"/>
      </w:r>
      <w:r w:rsidRPr="00AF0CFC">
        <w:rPr>
          <w:rFonts w:ascii="Times New Roman" w:hAnsi="Times New Roman" w:cs="Times New Roman"/>
          <w:bCs/>
          <w:noProof/>
          <w:sz w:val="24"/>
          <w:szCs w:val="24"/>
        </w:rPr>
        <w:instrText>ADDIN CSL_CITATION {"citationItems":[{"id":"ITEM-1","itemData":{"author":[{"dropping-particle":"","family":"Nagaraja","given":"Chaitra H","non-dropping-particle":"","parse-names":false,"suffix":""},{"dropping-particle":"","family":"Brown","given":"L B","non-dropping-particle":"","parse-names":false,"suffix":""},{"dropping-particle":"","family":"Zhao","given":"Linda H","non-dropping-particle":"","parse-names":false,"suffix":""}],"id":"ITEM-1","issued":{"date-parts":[["2010"]]},"publisher":"DOI","title":"Supplement to “An autoregressive approach to house price modeling.”","type":"article"},"uris":["http://www.mendeley.com/documents/?uuid=186e77ca-9763-3b5d-8419-6edc9f305a56"]}],"mendeley":{"formattedCitation":"(Nagaraja, Brown, and Zhao 2010)","plainTextFormattedCitation":"(Nagaraja, Brown, and Zhao 2010)","previouslyFormattedCitation":"(Nagaraja, Brown, and Zhao 2010)"},"properties":{"noteIndex":0},"schema":"https://github.com/citation-style-language/schema/raw/master/csl-citation.json"}</w:instrText>
      </w:r>
      <w:r w:rsidRPr="00AF0CFC">
        <w:rPr>
          <w:rFonts w:ascii="Times New Roman" w:hAnsi="Times New Roman" w:cs="Times New Roman"/>
          <w:bCs/>
          <w:noProof/>
          <w:sz w:val="24"/>
          <w:szCs w:val="24"/>
        </w:rPr>
        <w:fldChar w:fldCharType="separate"/>
      </w:r>
      <w:r w:rsidRPr="00AF0CFC">
        <w:rPr>
          <w:rFonts w:ascii="Times New Roman" w:hAnsi="Times New Roman" w:cs="Times New Roman"/>
          <w:bCs/>
          <w:noProof/>
          <w:sz w:val="24"/>
          <w:szCs w:val="24"/>
        </w:rPr>
        <w:t>(Nagaraja, Brown, and Zhao 2010)</w:t>
      </w:r>
      <w:r w:rsidRPr="00AF0CFC">
        <w:rPr>
          <w:rFonts w:ascii="Times New Roman" w:hAnsi="Times New Roman" w:cs="Times New Roman"/>
          <w:bCs/>
          <w:noProof/>
          <w:sz w:val="24"/>
          <w:szCs w:val="24"/>
        </w:rPr>
        <w:fldChar w:fldCharType="end"/>
      </w:r>
    </w:p>
    <w:p w14:paraId="127F89B1" w14:textId="66C15BEE" w:rsidR="00AF0CFC" w:rsidRPr="00AF0CFC" w:rsidRDefault="00AF0CFC" w:rsidP="00127F39">
      <w:pPr>
        <w:spacing w:after="0" w:line="240" w:lineRule="auto"/>
        <w:rPr>
          <w:rFonts w:ascii="Times New Roman" w:hAnsi="Times New Roman" w:cs="Times New Roman"/>
          <w:bCs/>
          <w:noProof/>
          <w:sz w:val="24"/>
          <w:szCs w:val="24"/>
        </w:rPr>
      </w:pPr>
      <w:r w:rsidRPr="00AF0CFC">
        <w:rPr>
          <w:rFonts w:ascii="Times New Roman" w:hAnsi="Times New Roman" w:cs="Times New Roman"/>
          <w:bCs/>
          <w:noProof/>
          <w:sz w:val="24"/>
          <w:szCs w:val="24"/>
        </w:rPr>
        <w:fldChar w:fldCharType="begin" w:fldLock="1"/>
      </w:r>
      <w:r w:rsidRPr="00AF0CFC">
        <w:rPr>
          <w:rFonts w:ascii="Times New Roman" w:hAnsi="Times New Roman" w:cs="Times New Roman"/>
          <w:bCs/>
          <w:noProof/>
          <w:sz w:val="24"/>
          <w:szCs w:val="24"/>
        </w:rPr>
        <w:instrText>ADDIN CSL_CITATION {"citationItems":[{"id":"ITEM-1","itemData":{"author":[{"dropping-particle":"","family":"CHATURVEDI","given":"D D","non-dropping-particle":"","parse-names":false,"suffix":""},{"dropping-particle":"","family":"SHARMA","given":"MEENAKSHI","non-dropping-particle":"","parse-names":false,"suffix":""}],"container-title":"The Indian Journal of Commerce A Quarterly Refereed Journal","id":"ITEM-1","issued":{"date-parts":[["0"]]},"page":"64","title":"A Study of Cyclical Nature of Indian Real Estate","type":"article-journal"},"uris":["http://www.mendeley.com/documents/?uuid=ab05eaee-1dec-3a2f-9873-5518fc8c509b"]}],"mendeley":{"formattedCitation":"(CHATURVEDI and SHARMA, n.d.)","plainTextFormattedCitation":"(CHATURVEDI and SHARMA, n.d.)","previouslyFormattedCitation":"(CHATURVEDI and SHARMA, n.d.)"},"properties":{"noteIndex":0},"schema":"https://github.com/citation-style-language/schema/raw/master/csl-citation.json"}</w:instrText>
      </w:r>
      <w:r w:rsidRPr="00AF0CFC">
        <w:rPr>
          <w:rFonts w:ascii="Times New Roman" w:hAnsi="Times New Roman" w:cs="Times New Roman"/>
          <w:bCs/>
          <w:noProof/>
          <w:sz w:val="24"/>
          <w:szCs w:val="24"/>
        </w:rPr>
        <w:fldChar w:fldCharType="separate"/>
      </w:r>
      <w:r w:rsidRPr="00AF0CFC">
        <w:rPr>
          <w:rFonts w:ascii="Times New Roman" w:hAnsi="Times New Roman" w:cs="Times New Roman"/>
          <w:bCs/>
          <w:noProof/>
          <w:sz w:val="24"/>
          <w:szCs w:val="24"/>
        </w:rPr>
        <w:t>(CHATURVEDI and SHARMA, n.d.)</w:t>
      </w:r>
      <w:r w:rsidRPr="00AF0CFC">
        <w:rPr>
          <w:rFonts w:ascii="Times New Roman" w:hAnsi="Times New Roman" w:cs="Times New Roman"/>
          <w:bCs/>
          <w:noProof/>
          <w:sz w:val="24"/>
          <w:szCs w:val="24"/>
        </w:rPr>
        <w:fldChar w:fldCharType="end"/>
      </w:r>
    </w:p>
    <w:p w14:paraId="295BC9BE" w14:textId="50084B71" w:rsidR="00AF0CFC" w:rsidRPr="00AF0CFC" w:rsidRDefault="00AF0CFC" w:rsidP="00127F39">
      <w:pPr>
        <w:spacing w:after="0" w:line="240" w:lineRule="auto"/>
        <w:rPr>
          <w:rFonts w:ascii="Times New Roman" w:hAnsi="Times New Roman" w:cs="Times New Roman"/>
          <w:bCs/>
          <w:noProof/>
          <w:sz w:val="24"/>
          <w:szCs w:val="24"/>
        </w:rPr>
      </w:pPr>
      <w:r w:rsidRPr="00AF0CFC">
        <w:rPr>
          <w:rFonts w:ascii="Times New Roman" w:hAnsi="Times New Roman" w:cs="Times New Roman"/>
          <w:bCs/>
          <w:noProof/>
          <w:sz w:val="24"/>
          <w:szCs w:val="24"/>
        </w:rPr>
        <w:fldChar w:fldCharType="begin" w:fldLock="1"/>
      </w:r>
      <w:r w:rsidRPr="00AF0CFC">
        <w:rPr>
          <w:rFonts w:ascii="Times New Roman" w:hAnsi="Times New Roman" w:cs="Times New Roman"/>
          <w:bCs/>
          <w:noProof/>
          <w:sz w:val="24"/>
          <w:szCs w:val="24"/>
        </w:rPr>
        <w:instrText>ADDIN CSL_CITATION {"citationItems":[{"id":"ITEM-1","itemData":{"ISSN":"1463-578X","author":[{"dropping-particle":"","family":"Gupta","given":"Ashish","non-dropping-particle":"","parse-names":false,"suffix":""},{"dropping-particle":"","family":"Newell","given":"Graeme","non-dropping-particle":"","parse-names":false,"suffix":""},{"dropping-particle":"","family":"Bajaj","given":"Deepak","non-dropping-particle":"","parse-names":false,"suffix":""},{"dropping-particle":"","family":"Mandal","given":"Satya","non-dropping-particle":"","parse-names":false,"suffix":""}],"container-title":"Journal of Property Investment &amp; Finance","id":"ITEM-1","issue":"5","issued":{"date-parts":[["2018"]]},"page":"429-453","publisher":"Emerald Publishing Limited","title":"Identifying the risk factors in Indian non-listed real estate funds","type":"article-journal","volume":"36"},"uris":["http://www.mendeley.com/documents/?uuid=e71cafb7-4ab0-327e-893e-9a74a4e0dad9"]}],"mendeley":{"formattedCitation":"(Ashish Gupta et al. 2018)","plainTextFormattedCitation":"(Ashish Gupta et al. 2018)","previouslyFormattedCitation":"(Ashish Gupta et al. 2018)"},"properties":{"noteIndex":0},"schema":"https://github.com/citation-style-language/schema/raw/master/csl-citation.json"}</w:instrText>
      </w:r>
      <w:r w:rsidRPr="00AF0CFC">
        <w:rPr>
          <w:rFonts w:ascii="Times New Roman" w:hAnsi="Times New Roman" w:cs="Times New Roman"/>
          <w:bCs/>
          <w:noProof/>
          <w:sz w:val="24"/>
          <w:szCs w:val="24"/>
        </w:rPr>
        <w:fldChar w:fldCharType="separate"/>
      </w:r>
      <w:r w:rsidRPr="00AF0CFC">
        <w:rPr>
          <w:rFonts w:ascii="Times New Roman" w:hAnsi="Times New Roman" w:cs="Times New Roman"/>
          <w:bCs/>
          <w:noProof/>
          <w:sz w:val="24"/>
          <w:szCs w:val="24"/>
        </w:rPr>
        <w:t>(Ashish Gupta et al. 2018)</w:t>
      </w:r>
      <w:r w:rsidRPr="00AF0CFC">
        <w:rPr>
          <w:rFonts w:ascii="Times New Roman" w:hAnsi="Times New Roman" w:cs="Times New Roman"/>
          <w:bCs/>
          <w:noProof/>
          <w:sz w:val="24"/>
          <w:szCs w:val="24"/>
        </w:rPr>
        <w:fldChar w:fldCharType="end"/>
      </w:r>
    </w:p>
    <w:p w14:paraId="1CAF4522" w14:textId="679BC6CC" w:rsidR="00AF0CFC" w:rsidRPr="00AF0CFC" w:rsidRDefault="00AF0CFC" w:rsidP="00127F39">
      <w:pPr>
        <w:spacing w:after="0" w:line="240" w:lineRule="auto"/>
        <w:rPr>
          <w:rFonts w:ascii="Times New Roman" w:hAnsi="Times New Roman" w:cs="Times New Roman"/>
          <w:bCs/>
          <w:noProof/>
          <w:sz w:val="24"/>
          <w:szCs w:val="24"/>
        </w:rPr>
      </w:pPr>
      <w:r w:rsidRPr="00AF0CFC">
        <w:rPr>
          <w:rFonts w:ascii="Times New Roman" w:hAnsi="Times New Roman" w:cs="Times New Roman"/>
          <w:bCs/>
          <w:noProof/>
          <w:sz w:val="24"/>
          <w:szCs w:val="24"/>
        </w:rPr>
        <w:fldChar w:fldCharType="begin" w:fldLock="1"/>
      </w:r>
      <w:r w:rsidRPr="00AF0CFC">
        <w:rPr>
          <w:rFonts w:ascii="Times New Roman" w:hAnsi="Times New Roman" w:cs="Times New Roman"/>
          <w:bCs/>
          <w:noProof/>
          <w:sz w:val="24"/>
          <w:szCs w:val="24"/>
        </w:rPr>
        <w:instrText>ADDIN CSL_CITATION {"citationItems":[{"id":"ITEM-1","itemData":{"author":[{"dropping-particle":"","family":"Raja Mannar","given":"B","non-dropping-particle":"","parse-names":false,"suffix":""}],"id":"ITEM-1","issued":{"date-parts":[["0"]]},"title":"CORRELATION OF FDI WITH GDP, SENSEX AND NIFTY","type":"article-journal"},"uris":["http://www.mendeley.com/documents/?uuid=560acefe-9ad3-364e-90f3-0faebbe20bbf"]}],"mendeley":{"formattedCitation":"(Raja Mannar, n.d.)","plainTextFormattedCitation":"(Raja Mannar, n.d.)","previouslyFormattedCitation":"(Raja Mannar, n.d.)"},"properties":{"noteIndex":0},"schema":"https://github.com/citation-style-language/schema/raw/master/csl-citation.json"}</w:instrText>
      </w:r>
      <w:r w:rsidRPr="00AF0CFC">
        <w:rPr>
          <w:rFonts w:ascii="Times New Roman" w:hAnsi="Times New Roman" w:cs="Times New Roman"/>
          <w:bCs/>
          <w:noProof/>
          <w:sz w:val="24"/>
          <w:szCs w:val="24"/>
        </w:rPr>
        <w:fldChar w:fldCharType="separate"/>
      </w:r>
      <w:r w:rsidRPr="00AF0CFC">
        <w:rPr>
          <w:rFonts w:ascii="Times New Roman" w:hAnsi="Times New Roman" w:cs="Times New Roman"/>
          <w:bCs/>
          <w:noProof/>
          <w:sz w:val="24"/>
          <w:szCs w:val="24"/>
        </w:rPr>
        <w:t>(Raja Mannar, n.d.)</w:t>
      </w:r>
      <w:r w:rsidRPr="00AF0CFC">
        <w:rPr>
          <w:rFonts w:ascii="Times New Roman" w:hAnsi="Times New Roman" w:cs="Times New Roman"/>
          <w:bCs/>
          <w:noProof/>
          <w:sz w:val="24"/>
          <w:szCs w:val="24"/>
        </w:rPr>
        <w:fldChar w:fldCharType="end"/>
      </w:r>
    </w:p>
    <w:p w14:paraId="0ABA9738" w14:textId="7FD1EA41" w:rsidR="00AF0CFC" w:rsidRPr="00AF0CFC" w:rsidRDefault="00AF0CFC" w:rsidP="00127F39">
      <w:pPr>
        <w:spacing w:after="0" w:line="240" w:lineRule="auto"/>
        <w:rPr>
          <w:rFonts w:ascii="Times New Roman" w:hAnsi="Times New Roman" w:cs="Times New Roman"/>
          <w:bCs/>
          <w:noProof/>
          <w:sz w:val="24"/>
          <w:szCs w:val="24"/>
        </w:rPr>
      </w:pPr>
      <w:r w:rsidRPr="00AF0CFC">
        <w:rPr>
          <w:rFonts w:ascii="Times New Roman" w:hAnsi="Times New Roman" w:cs="Times New Roman"/>
          <w:bCs/>
          <w:noProof/>
          <w:sz w:val="24"/>
          <w:szCs w:val="24"/>
        </w:rPr>
        <w:fldChar w:fldCharType="begin" w:fldLock="1"/>
      </w:r>
      <w:r w:rsidRPr="00AF0CFC">
        <w:rPr>
          <w:rFonts w:ascii="Times New Roman" w:hAnsi="Times New Roman" w:cs="Times New Roman"/>
          <w:bCs/>
          <w:noProof/>
          <w:sz w:val="24"/>
          <w:szCs w:val="24"/>
        </w:rPr>
        <w:instrText>ADDIN CSL_CITATION {"citationItems":[{"id":"ITEM-1","itemData":{"ISSN":"2229-4686","author":[{"dropping-particle":"","family":"Gupta","given":"Ambuj","non-dropping-particle":"","parse-names":false,"suffix":""}],"container-title":"Researchers World","id":"ITEM-1","issue":"2","issued":{"date-parts":[["2011"]]},"page":"99","publisher":"Educational Research Multimedia &amp; Publications","title":"Does the stock market rise or fall due to FIIs in India?","type":"article-journal","volume":"2"},"uris":["http://www.mendeley.com/documents/?uuid=2b99eb90-8d7a-3fef-a751-2eec99124ff8"]}],"mendeley":{"formattedCitation":"(Ambuj Gupta 2011)","plainTextFormattedCitation":"(Ambuj Gupta 2011)","previouslyFormattedCitation":"(Ambuj Gupta 2011)"},"properties":{"noteIndex":0},"schema":"https://github.com/citation-style-language/schema/raw/master/csl-citation.json"}</w:instrText>
      </w:r>
      <w:r w:rsidRPr="00AF0CFC">
        <w:rPr>
          <w:rFonts w:ascii="Times New Roman" w:hAnsi="Times New Roman" w:cs="Times New Roman"/>
          <w:bCs/>
          <w:noProof/>
          <w:sz w:val="24"/>
          <w:szCs w:val="24"/>
        </w:rPr>
        <w:fldChar w:fldCharType="separate"/>
      </w:r>
      <w:r w:rsidRPr="00AF0CFC">
        <w:rPr>
          <w:rFonts w:ascii="Times New Roman" w:hAnsi="Times New Roman" w:cs="Times New Roman"/>
          <w:bCs/>
          <w:noProof/>
          <w:sz w:val="24"/>
          <w:szCs w:val="24"/>
        </w:rPr>
        <w:t>(Ambuj Gupta 2011)</w:t>
      </w:r>
      <w:r w:rsidRPr="00AF0CFC">
        <w:rPr>
          <w:rFonts w:ascii="Times New Roman" w:hAnsi="Times New Roman" w:cs="Times New Roman"/>
          <w:bCs/>
          <w:noProof/>
          <w:sz w:val="24"/>
          <w:szCs w:val="24"/>
        </w:rPr>
        <w:fldChar w:fldCharType="end"/>
      </w:r>
    </w:p>
    <w:p w14:paraId="48BC7DA7" w14:textId="7BFFF642" w:rsidR="00AF0CFC" w:rsidRPr="00AF0CFC" w:rsidRDefault="00AF0CFC" w:rsidP="00127F39">
      <w:pPr>
        <w:spacing w:after="0" w:line="240" w:lineRule="auto"/>
        <w:rPr>
          <w:rFonts w:ascii="Times New Roman" w:hAnsi="Times New Roman" w:cs="Times New Roman"/>
          <w:bCs/>
          <w:noProof/>
          <w:sz w:val="24"/>
          <w:szCs w:val="24"/>
        </w:rPr>
      </w:pPr>
      <w:r w:rsidRPr="00AF0CFC">
        <w:rPr>
          <w:rFonts w:ascii="Times New Roman" w:hAnsi="Times New Roman" w:cs="Times New Roman"/>
          <w:bCs/>
          <w:noProof/>
          <w:sz w:val="24"/>
          <w:szCs w:val="24"/>
        </w:rPr>
        <w:fldChar w:fldCharType="begin" w:fldLock="1"/>
      </w:r>
      <w:r w:rsidRPr="00AF0CFC">
        <w:rPr>
          <w:rFonts w:ascii="Times New Roman" w:hAnsi="Times New Roman" w:cs="Times New Roman"/>
          <w:bCs/>
          <w:noProof/>
          <w:sz w:val="24"/>
          <w:szCs w:val="24"/>
        </w:rPr>
        <w:instrText>ADDIN CSL_CITATION {"citationItems":[{"id":"ITEM-1","itemData":{"ISSN":"2456-639X","author":[{"dropping-particle":"","family":"Nisarga","given":"M","non-dropping-particle":"","parse-names":false,"suffix":""},{"dropping-particle":"","family":"Marisetty","given":"Nagendra","non-dropping-particle":"","parse-names":false,"suffix":""}],"container-title":"Asian Journal of Economics, Business and Accounting","id":"ITEM-1","issue":"20","issued":{"date-parts":[["2023"]]},"page":"254-265","title":"A Study on Various Factors Impact on the Gold Price in India","type":"article-journal","volume":"23"},"uris":["http://www.mendeley.com/documents/?uuid=8c6a4a07-3ac3-386a-b595-7eebcfe1ff44"]}],"mendeley":{"formattedCitation":"(Nisarga and Marisetty 2023)","plainTextFormattedCitation":"(Nisarga and Marisetty 2023)","previouslyFormattedCitation":"(Nisarga and Marisetty 2023)"},"properties":{"noteIndex":0},"schema":"https://github.com/citation-style-language/schema/raw/master/csl-citation.json"}</w:instrText>
      </w:r>
      <w:r w:rsidRPr="00AF0CFC">
        <w:rPr>
          <w:rFonts w:ascii="Times New Roman" w:hAnsi="Times New Roman" w:cs="Times New Roman"/>
          <w:bCs/>
          <w:noProof/>
          <w:sz w:val="24"/>
          <w:szCs w:val="24"/>
        </w:rPr>
        <w:fldChar w:fldCharType="separate"/>
      </w:r>
      <w:r w:rsidRPr="00AF0CFC">
        <w:rPr>
          <w:rFonts w:ascii="Times New Roman" w:hAnsi="Times New Roman" w:cs="Times New Roman"/>
          <w:bCs/>
          <w:noProof/>
          <w:sz w:val="24"/>
          <w:szCs w:val="24"/>
        </w:rPr>
        <w:t>(Nisarga and Marisetty 2023)</w:t>
      </w:r>
      <w:r w:rsidRPr="00AF0CFC">
        <w:rPr>
          <w:rFonts w:ascii="Times New Roman" w:hAnsi="Times New Roman" w:cs="Times New Roman"/>
          <w:bCs/>
          <w:noProof/>
          <w:sz w:val="24"/>
          <w:szCs w:val="24"/>
        </w:rPr>
        <w:fldChar w:fldCharType="end"/>
      </w:r>
    </w:p>
    <w:p w14:paraId="251EFEB3" w14:textId="0102AB37" w:rsidR="00AF0CFC" w:rsidRPr="00AF0CFC" w:rsidRDefault="00AF0CFC" w:rsidP="00127F39">
      <w:pPr>
        <w:spacing w:after="0" w:line="240" w:lineRule="auto"/>
        <w:rPr>
          <w:rFonts w:ascii="Times New Roman" w:hAnsi="Times New Roman" w:cs="Times New Roman"/>
          <w:bCs/>
          <w:noProof/>
          <w:sz w:val="24"/>
          <w:szCs w:val="24"/>
        </w:rPr>
      </w:pPr>
      <w:r w:rsidRPr="00AF0CFC">
        <w:rPr>
          <w:rFonts w:ascii="Times New Roman" w:hAnsi="Times New Roman" w:cs="Times New Roman"/>
          <w:bCs/>
          <w:noProof/>
          <w:sz w:val="24"/>
          <w:szCs w:val="24"/>
        </w:rPr>
        <w:fldChar w:fldCharType="begin" w:fldLock="1"/>
      </w:r>
      <w:r w:rsidRPr="00AF0CFC">
        <w:rPr>
          <w:rFonts w:ascii="Times New Roman" w:hAnsi="Times New Roman" w:cs="Times New Roman"/>
          <w:bCs/>
          <w:noProof/>
          <w:sz w:val="24"/>
          <w:szCs w:val="24"/>
        </w:rPr>
        <w:instrText>ADDIN CSL_CITATION {"citationItems":[{"id":"ITEM-1","itemData":{"author":[{"dropping-particle":"","family":"Mishra","given":"Dr Rabi N","non-dropping-particle":"","parse-names":false,"suffix":""},{"dropping-particle":"","family":"Mohan","given":"G Jagan","non-dropping-particle":"","parse-names":false,"suffix":""}],"id":"ITEM-1","issued":{"date-parts":[["2012"]]},"publisher":"RBI Working Paper Series, WPS (DEPR): 02/2012","title":"Gold prices and financial stability in India","type":"article-journal"},"uris":["http://www.mendeley.com/documents/?uuid=ab25a1c6-1dd8-3aee-88f5-908784378407"]}],"mendeley":{"formattedCitation":"(D. R. N. Mishra and Mohan 2012)","plainTextFormattedCitation":"(D. R. N. Mishra and Mohan 2012)","previouslyFormattedCitation":"(D. R. N. Mishra and Mohan 2012)"},"properties":{"noteIndex":0},"schema":"https://github.com/citation-style-language/schema/raw/master/csl-citation.json"}</w:instrText>
      </w:r>
      <w:r w:rsidRPr="00AF0CFC">
        <w:rPr>
          <w:rFonts w:ascii="Times New Roman" w:hAnsi="Times New Roman" w:cs="Times New Roman"/>
          <w:bCs/>
          <w:noProof/>
          <w:sz w:val="24"/>
          <w:szCs w:val="24"/>
        </w:rPr>
        <w:fldChar w:fldCharType="separate"/>
      </w:r>
      <w:r w:rsidRPr="00AF0CFC">
        <w:rPr>
          <w:rFonts w:ascii="Times New Roman" w:hAnsi="Times New Roman" w:cs="Times New Roman"/>
          <w:bCs/>
          <w:noProof/>
          <w:sz w:val="24"/>
          <w:szCs w:val="24"/>
        </w:rPr>
        <w:t>(D. R. N. Mishra and Mohan 2012)</w:t>
      </w:r>
      <w:r w:rsidRPr="00AF0CFC">
        <w:rPr>
          <w:rFonts w:ascii="Times New Roman" w:hAnsi="Times New Roman" w:cs="Times New Roman"/>
          <w:bCs/>
          <w:noProof/>
          <w:sz w:val="24"/>
          <w:szCs w:val="24"/>
        </w:rPr>
        <w:fldChar w:fldCharType="end"/>
      </w:r>
    </w:p>
    <w:p w14:paraId="3B90FB2E" w14:textId="1020153B" w:rsidR="00AF0CFC" w:rsidRPr="00AF0CFC" w:rsidRDefault="00AF0CFC" w:rsidP="00127F39">
      <w:pPr>
        <w:spacing w:after="0" w:line="240" w:lineRule="auto"/>
        <w:rPr>
          <w:rFonts w:ascii="Times New Roman" w:hAnsi="Times New Roman" w:cs="Times New Roman"/>
          <w:bCs/>
          <w:noProof/>
          <w:sz w:val="24"/>
          <w:szCs w:val="24"/>
        </w:rPr>
      </w:pPr>
      <w:r w:rsidRPr="00AF0CFC">
        <w:rPr>
          <w:rFonts w:ascii="Times New Roman" w:hAnsi="Times New Roman" w:cs="Times New Roman"/>
          <w:bCs/>
          <w:noProof/>
          <w:sz w:val="24"/>
          <w:szCs w:val="24"/>
        </w:rPr>
        <w:fldChar w:fldCharType="begin" w:fldLock="1"/>
      </w:r>
      <w:r w:rsidRPr="00AF0CFC">
        <w:rPr>
          <w:rFonts w:ascii="Times New Roman" w:hAnsi="Times New Roman" w:cs="Times New Roman"/>
          <w:bCs/>
          <w:noProof/>
          <w:sz w:val="24"/>
          <w:szCs w:val="24"/>
        </w:rPr>
        <w:instrText>ADDIN CSL_CITATION {"citationItems":[{"id":"ITEM-1","itemData":{"author":[{"dropping-particle":"","family":"Baber","given":"Prerana","non-dropping-particle":"","parse-names":false,"suffix":""},{"dropping-particle":"","family":"Baber","given":"Ruturaj","non-dropping-particle":"","parse-names":false,"suffix":""},{"dropping-particle":"","family":"Thomas","given":"George","non-dropping-particle":"","parse-names":false,"suffix":""}],"container-title":"National Conference on Evolving Paradigms in Manufacturing and Service Sectors","id":"ITEM-1","issued":{"date-parts":[["2013"]]},"title":"Factors affecting Gold prices: a case study of India","type":"paper-conference"},"uris":["http://www.mendeley.com/documents/?uuid=08affb28-523b-3765-afe2-cc8ef07085aa"]}],"mendeley":{"formattedCitation":"(Baber, Baber, and Thomas 2013)","plainTextFormattedCitation":"(Baber, Baber, and Thomas 2013)","previouslyFormattedCitation":"(Baber, Baber, and Thomas 2013)"},"properties":{"noteIndex":0},"schema":"https://github.com/citation-style-language/schema/raw/master/csl-citation.json"}</w:instrText>
      </w:r>
      <w:r w:rsidRPr="00AF0CFC">
        <w:rPr>
          <w:rFonts w:ascii="Times New Roman" w:hAnsi="Times New Roman" w:cs="Times New Roman"/>
          <w:bCs/>
          <w:noProof/>
          <w:sz w:val="24"/>
          <w:szCs w:val="24"/>
        </w:rPr>
        <w:fldChar w:fldCharType="separate"/>
      </w:r>
      <w:r w:rsidRPr="00AF0CFC">
        <w:rPr>
          <w:rFonts w:ascii="Times New Roman" w:hAnsi="Times New Roman" w:cs="Times New Roman"/>
          <w:bCs/>
          <w:noProof/>
          <w:sz w:val="24"/>
          <w:szCs w:val="24"/>
        </w:rPr>
        <w:t>(Baber, Baber, and Thomas 2013)</w:t>
      </w:r>
      <w:r w:rsidRPr="00AF0CFC">
        <w:rPr>
          <w:rFonts w:ascii="Times New Roman" w:hAnsi="Times New Roman" w:cs="Times New Roman"/>
          <w:bCs/>
          <w:noProof/>
          <w:sz w:val="24"/>
          <w:szCs w:val="24"/>
        </w:rPr>
        <w:fldChar w:fldCharType="end"/>
      </w:r>
    </w:p>
    <w:p w14:paraId="73E8F536" w14:textId="28233614" w:rsidR="00AF0CFC" w:rsidRPr="00AF0CFC" w:rsidRDefault="00AF0CFC" w:rsidP="00127F39">
      <w:pPr>
        <w:spacing w:after="0" w:line="240" w:lineRule="auto"/>
        <w:rPr>
          <w:rFonts w:ascii="Times New Roman" w:hAnsi="Times New Roman" w:cs="Times New Roman"/>
          <w:bCs/>
          <w:noProof/>
          <w:sz w:val="24"/>
          <w:szCs w:val="24"/>
        </w:rPr>
      </w:pPr>
      <w:r w:rsidRPr="00AF0CFC">
        <w:rPr>
          <w:rFonts w:ascii="Times New Roman" w:hAnsi="Times New Roman" w:cs="Times New Roman"/>
          <w:bCs/>
          <w:noProof/>
          <w:sz w:val="24"/>
          <w:szCs w:val="24"/>
        </w:rPr>
        <w:fldChar w:fldCharType="begin" w:fldLock="1"/>
      </w:r>
      <w:r w:rsidRPr="00AF0CFC">
        <w:rPr>
          <w:rFonts w:ascii="Times New Roman" w:hAnsi="Times New Roman" w:cs="Times New Roman"/>
          <w:bCs/>
          <w:noProof/>
          <w:sz w:val="24"/>
          <w:szCs w:val="24"/>
        </w:rPr>
        <w:instrText>ADDIN CSL_CITATION {"citationItems":[{"id":"ITEM-1","itemData":{"ISSN":"1841-8678","author":[{"dropping-particle":"","family":"Bhullar","given":"Pritpal Singh","non-dropping-particle":"","parse-names":false,"suffix":""},{"dropping-particle":"","family":"Bhatnagar","given":"Dyal","non-dropping-particle":"","parse-names":false,"suffix":""}],"container-title":"Theoretical &amp; Applied Economics","id":"ITEM-1","issue":"3","issued":{"date-parts":[["2020"]]},"title":"Bitcoins as a determinant of stock market movements: A comparison of Indian and Chinese Stock Markets.","type":"article-journal","volume":"27"},"uris":["http://www.mendeley.com/documents/?uuid=a8bda30b-a39f-3c26-bbb9-056b64b19248"]}],"mendeley":{"formattedCitation":"(Bhullar and Bhatnagar 2020)","plainTextFormattedCitation":"(Bhullar and Bhatnagar 2020)","previouslyFormattedCitation":"(Bhullar and Bhatnagar 2020)"},"properties":{"noteIndex":0},"schema":"https://github.com/citation-style-language/schema/raw/master/csl-citation.json"}</w:instrText>
      </w:r>
      <w:r w:rsidRPr="00AF0CFC">
        <w:rPr>
          <w:rFonts w:ascii="Times New Roman" w:hAnsi="Times New Roman" w:cs="Times New Roman"/>
          <w:bCs/>
          <w:noProof/>
          <w:sz w:val="24"/>
          <w:szCs w:val="24"/>
        </w:rPr>
        <w:fldChar w:fldCharType="separate"/>
      </w:r>
      <w:r w:rsidRPr="00AF0CFC">
        <w:rPr>
          <w:rFonts w:ascii="Times New Roman" w:hAnsi="Times New Roman" w:cs="Times New Roman"/>
          <w:bCs/>
          <w:noProof/>
          <w:sz w:val="24"/>
          <w:szCs w:val="24"/>
        </w:rPr>
        <w:t>(Bhullar and Bhatnagar 2020)</w:t>
      </w:r>
      <w:r w:rsidRPr="00AF0CFC">
        <w:rPr>
          <w:rFonts w:ascii="Times New Roman" w:hAnsi="Times New Roman" w:cs="Times New Roman"/>
          <w:bCs/>
          <w:noProof/>
          <w:sz w:val="24"/>
          <w:szCs w:val="24"/>
        </w:rPr>
        <w:fldChar w:fldCharType="end"/>
      </w:r>
    </w:p>
    <w:p w14:paraId="2A490E77" w14:textId="15EE0EA3" w:rsidR="00AF0CFC" w:rsidRPr="00AF0CFC" w:rsidRDefault="00AF0CFC" w:rsidP="00127F39">
      <w:pPr>
        <w:spacing w:after="0" w:line="240" w:lineRule="auto"/>
        <w:rPr>
          <w:rFonts w:ascii="Times New Roman" w:hAnsi="Times New Roman" w:cs="Times New Roman"/>
          <w:bCs/>
          <w:noProof/>
          <w:sz w:val="24"/>
          <w:szCs w:val="24"/>
        </w:rPr>
      </w:pPr>
      <w:r w:rsidRPr="00AF0CFC">
        <w:rPr>
          <w:rFonts w:ascii="Times New Roman" w:hAnsi="Times New Roman" w:cs="Times New Roman"/>
          <w:bCs/>
          <w:noProof/>
          <w:sz w:val="24"/>
          <w:szCs w:val="24"/>
        </w:rPr>
        <w:fldChar w:fldCharType="begin" w:fldLock="1"/>
      </w:r>
      <w:r w:rsidRPr="00AF0CFC">
        <w:rPr>
          <w:rFonts w:ascii="Times New Roman" w:hAnsi="Times New Roman" w:cs="Times New Roman"/>
          <w:bCs/>
          <w:noProof/>
          <w:sz w:val="24"/>
          <w:szCs w:val="24"/>
        </w:rPr>
        <w:instrText>ADDIN CSL_CITATION {"citationItems":[{"id":"ITEM-1","itemData":{"ISSN":"2405-8440","author":[{"dropping-particle":"","family":"Jeris","given":"Saeed Sazzad","non-dropping-particle":"","parse-names":false,"suffix":""},{"dropping-particle":"","family":"Chowdhury","given":"A S M Nayeem Ur Rahman","non-dropping-particle":"","parse-names":false,"suffix":""},{"dropping-particle":"","family":"Akter","given":"Mst Taskia","non-dropping-particle":"","parse-names":false,"suffix":""},{"dropping-particle":"","family":"Frances","given":"Shahriar","non-dropping-particle":"","parse-names":false,"suffix":""},{"dropping-particle":"","family":"Roy","given":"Monish Harendra","non-dropping-particle":"","parse-names":false,"suffix":""}],"container-title":"Heliyon","id":"ITEM-1","issued":{"date-parts":[["2022"]]},"publisher":"Elsevier","title":"Cryptocurrency and stock market: bibliometric and content analysis","type":"article-journal"},"uris":["http://www.mendeley.com/documents/?uuid=27e6c9a3-ce6a-3b12-ad83-b519e1518c02"]}],"mendeley":{"formattedCitation":"(Jeris et al. 2022)","plainTextFormattedCitation":"(Jeris et al. 2022)","previouslyFormattedCitation":"(Jeris et al. 2022)"},"properties":{"noteIndex":0},"schema":"https://github.com/citation-style-language/schema/raw/master/csl-citation.json"}</w:instrText>
      </w:r>
      <w:r w:rsidRPr="00AF0CFC">
        <w:rPr>
          <w:rFonts w:ascii="Times New Roman" w:hAnsi="Times New Roman" w:cs="Times New Roman"/>
          <w:bCs/>
          <w:noProof/>
          <w:sz w:val="24"/>
          <w:szCs w:val="24"/>
        </w:rPr>
        <w:fldChar w:fldCharType="separate"/>
      </w:r>
      <w:r w:rsidRPr="00AF0CFC">
        <w:rPr>
          <w:rFonts w:ascii="Times New Roman" w:hAnsi="Times New Roman" w:cs="Times New Roman"/>
          <w:bCs/>
          <w:noProof/>
          <w:sz w:val="24"/>
          <w:szCs w:val="24"/>
        </w:rPr>
        <w:t>(Jeris et al. 2022)</w:t>
      </w:r>
      <w:r w:rsidRPr="00AF0CFC">
        <w:rPr>
          <w:rFonts w:ascii="Times New Roman" w:hAnsi="Times New Roman" w:cs="Times New Roman"/>
          <w:bCs/>
          <w:noProof/>
          <w:sz w:val="24"/>
          <w:szCs w:val="24"/>
        </w:rPr>
        <w:fldChar w:fldCharType="end"/>
      </w:r>
    </w:p>
    <w:p w14:paraId="61B0A6F6" w14:textId="77777777" w:rsidR="00AF0CFC" w:rsidRPr="00AF0CFC" w:rsidRDefault="00AF0CFC" w:rsidP="00127F39">
      <w:pPr>
        <w:spacing w:after="0" w:line="240" w:lineRule="auto"/>
        <w:rPr>
          <w:rFonts w:ascii="Times New Roman" w:hAnsi="Times New Roman" w:cs="Times New Roman"/>
          <w:bCs/>
          <w:noProof/>
          <w:sz w:val="24"/>
          <w:szCs w:val="24"/>
        </w:rPr>
      </w:pPr>
      <w:r w:rsidRPr="00AF0CFC">
        <w:rPr>
          <w:rFonts w:ascii="Times New Roman" w:hAnsi="Times New Roman" w:cs="Times New Roman"/>
          <w:bCs/>
          <w:noProof/>
          <w:sz w:val="24"/>
          <w:szCs w:val="24"/>
        </w:rPr>
        <w:fldChar w:fldCharType="begin" w:fldLock="1"/>
      </w:r>
      <w:r w:rsidRPr="00AF0CFC">
        <w:rPr>
          <w:rFonts w:ascii="Times New Roman" w:hAnsi="Times New Roman" w:cs="Times New Roman"/>
          <w:bCs/>
          <w:noProof/>
          <w:sz w:val="24"/>
          <w:szCs w:val="24"/>
        </w:rPr>
        <w:instrText>ADDIN CSL_CITATION {"citationItems":[{"id":"ITEM-1","itemData":{"author":[{"dropping-particle":"","family":"Glaser","given":"Florian","non-dropping-particle":"","parse-names":false,"suffix":""},{"dropping-particle":"","family":"Zimmermann","given":"Kai","non-dropping-particle":"","parse-names":false,"suffix":""},{"dropping-particle":"","family":"Haferkorn","given":"Martin","non-dropping-particle":"","parse-names":false,"suffix":""},{"dropping-particle":"","family":"Weber","given":"Moritz Christian","non-dropping-particle":"","parse-names":false,"suffix":""},{"dropping-particle":"","family":"Siering","given":"Michael","non-dropping-particle":"","parse-names":false,"suffix":""}],"container-title":"Revealing Users' Hidden Intentions (April 15, 2014). ECIS","id":"ITEM-1","issued":{"date-parts":[["2014"]]},"title":"Bitcoin-asset or currency? revealing users' hidden intentions","type":"article-journal"},"uris":["http://www.mendeley.com/documents/?uuid=65d1644c-004f-3484-a582-19655a7082ba"]}],"mendeley":{"formattedCitation":"(Glaser et al. 2014)","plainTextFormattedCitation":"(Glaser et al. 2014)","previouslyFormattedCitation":"(Glaser et al. 2014)"},"properties":{"noteIndex":0},"schema":"https://github.com/citation-style-language/schema/raw/master/csl-citation.json"}</w:instrText>
      </w:r>
      <w:r w:rsidRPr="00AF0CFC">
        <w:rPr>
          <w:rFonts w:ascii="Times New Roman" w:hAnsi="Times New Roman" w:cs="Times New Roman"/>
          <w:bCs/>
          <w:noProof/>
          <w:sz w:val="24"/>
          <w:szCs w:val="24"/>
        </w:rPr>
        <w:fldChar w:fldCharType="separate"/>
      </w:r>
      <w:r w:rsidRPr="00AF0CFC">
        <w:rPr>
          <w:rFonts w:ascii="Times New Roman" w:hAnsi="Times New Roman" w:cs="Times New Roman"/>
          <w:bCs/>
          <w:noProof/>
          <w:sz w:val="24"/>
          <w:szCs w:val="24"/>
        </w:rPr>
        <w:t>(Glaser et al. 2014)</w:t>
      </w:r>
      <w:r w:rsidRPr="00AF0CFC">
        <w:rPr>
          <w:rFonts w:ascii="Times New Roman" w:hAnsi="Times New Roman" w:cs="Times New Roman"/>
          <w:bCs/>
          <w:noProof/>
          <w:sz w:val="24"/>
          <w:szCs w:val="24"/>
        </w:rPr>
        <w:fldChar w:fldCharType="end"/>
      </w:r>
    </w:p>
    <w:p w14:paraId="588B3186" w14:textId="77777777" w:rsidR="00AF0CFC" w:rsidRDefault="00AF0CFC" w:rsidP="00127F39">
      <w:pPr>
        <w:spacing w:after="0" w:line="240" w:lineRule="auto"/>
        <w:rPr>
          <w:rFonts w:ascii="Times New Roman" w:hAnsi="Times New Roman" w:cs="Times New Roman"/>
          <w:bCs/>
          <w:noProof/>
          <w:sz w:val="28"/>
          <w:szCs w:val="28"/>
        </w:rPr>
      </w:pPr>
    </w:p>
    <w:p w14:paraId="15297AEA" w14:textId="77777777" w:rsidR="008E5DBB" w:rsidRDefault="008E5DBB" w:rsidP="00127F39">
      <w:pPr>
        <w:spacing w:after="0" w:line="240" w:lineRule="auto"/>
        <w:rPr>
          <w:rFonts w:ascii="Times New Roman" w:hAnsi="Times New Roman" w:cs="Times New Roman"/>
          <w:b/>
          <w:noProof/>
          <w:sz w:val="28"/>
          <w:szCs w:val="28"/>
        </w:rPr>
      </w:pPr>
    </w:p>
    <w:p w14:paraId="56FA9049" w14:textId="77777777" w:rsidR="008E5DBB" w:rsidRDefault="008E5DBB" w:rsidP="00127F39">
      <w:pPr>
        <w:spacing w:after="0" w:line="240" w:lineRule="auto"/>
        <w:rPr>
          <w:rFonts w:ascii="Times New Roman" w:hAnsi="Times New Roman" w:cs="Times New Roman"/>
          <w:b/>
          <w:noProof/>
          <w:sz w:val="28"/>
          <w:szCs w:val="28"/>
        </w:rPr>
      </w:pPr>
    </w:p>
    <w:p w14:paraId="08DE750F" w14:textId="77777777" w:rsidR="008E5DBB" w:rsidRDefault="008E5DBB" w:rsidP="00127F39">
      <w:pPr>
        <w:spacing w:after="0" w:line="240" w:lineRule="auto"/>
        <w:rPr>
          <w:rFonts w:ascii="Times New Roman" w:hAnsi="Times New Roman" w:cs="Times New Roman"/>
          <w:b/>
          <w:noProof/>
          <w:sz w:val="28"/>
          <w:szCs w:val="28"/>
        </w:rPr>
      </w:pPr>
    </w:p>
    <w:p w14:paraId="6E173053" w14:textId="593D7D24" w:rsidR="008E5DBB" w:rsidRDefault="008E5DBB" w:rsidP="00127F39">
      <w:pPr>
        <w:spacing w:after="0" w:line="240" w:lineRule="auto"/>
        <w:rPr>
          <w:rFonts w:ascii="Times New Roman" w:hAnsi="Times New Roman" w:cs="Times New Roman"/>
          <w:b/>
          <w:noProof/>
          <w:sz w:val="28"/>
          <w:szCs w:val="28"/>
        </w:rPr>
      </w:pPr>
      <w:r>
        <w:rPr>
          <w:rFonts w:ascii="Times New Roman" w:hAnsi="Times New Roman" w:cs="Times New Roman"/>
          <w:b/>
          <w:noProof/>
          <w:sz w:val="28"/>
          <w:szCs w:val="28"/>
        </w:rPr>
        <w:t>Appendix 1:</w:t>
      </w:r>
    </w:p>
    <w:p w14:paraId="2CCB0F9E" w14:textId="77777777" w:rsidR="008E5DBB" w:rsidRDefault="008E5DBB" w:rsidP="00127F39">
      <w:pPr>
        <w:spacing w:after="0" w:line="240" w:lineRule="auto"/>
        <w:rPr>
          <w:rFonts w:ascii="Times New Roman" w:hAnsi="Times New Roman" w:cs="Times New Roman"/>
          <w:b/>
          <w:noProof/>
          <w:sz w:val="28"/>
          <w:szCs w:val="28"/>
        </w:rPr>
      </w:pPr>
    </w:p>
    <w:p w14:paraId="2845FA96" w14:textId="49FD97F4" w:rsidR="008E5DBB" w:rsidRDefault="00232D47" w:rsidP="00127F39">
      <w:pPr>
        <w:spacing w:after="0" w:line="240" w:lineRule="auto"/>
        <w:rPr>
          <w:rFonts w:ascii="Times New Roman" w:hAnsi="Times New Roman" w:cs="Times New Roman"/>
          <w:b/>
          <w:noProof/>
          <w:sz w:val="28"/>
          <w:szCs w:val="28"/>
        </w:rPr>
      </w:pPr>
      <w:r>
        <w:rPr>
          <w:rFonts w:ascii="Times New Roman" w:hAnsi="Times New Roman" w:cs="Times New Roman"/>
          <w:b/>
          <w:noProof/>
          <w:sz w:val="28"/>
          <w:szCs w:val="28"/>
        </w:rPr>
        <w:lastRenderedPageBreak/>
        <w:drawing>
          <wp:inline distT="0" distB="0" distL="0" distR="0" wp14:anchorId="20BB5238" wp14:editId="3A4409F9">
            <wp:extent cx="5731510" cy="3755390"/>
            <wp:effectExtent l="0" t="0" r="2540" b="0"/>
            <wp:docPr id="979011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011175" name="Picture 97901117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755390"/>
                    </a:xfrm>
                    <a:prstGeom prst="rect">
                      <a:avLst/>
                    </a:prstGeom>
                  </pic:spPr>
                </pic:pic>
              </a:graphicData>
            </a:graphic>
          </wp:inline>
        </w:drawing>
      </w:r>
    </w:p>
    <w:p w14:paraId="4254DD27" w14:textId="540324EF" w:rsidR="00DF3FF9" w:rsidRDefault="00DF3FF9" w:rsidP="00127F39">
      <w:pPr>
        <w:spacing w:after="0" w:line="240" w:lineRule="auto"/>
        <w:rPr>
          <w:rFonts w:ascii="Times New Roman" w:hAnsi="Times New Roman" w:cs="Times New Roman"/>
          <w:b/>
          <w:noProof/>
          <w:sz w:val="28"/>
          <w:szCs w:val="28"/>
        </w:rPr>
      </w:pPr>
      <w:r>
        <w:rPr>
          <w:rFonts w:ascii="Times New Roman" w:hAnsi="Times New Roman" w:cs="Times New Roman"/>
          <w:b/>
          <w:noProof/>
          <w:sz w:val="28"/>
          <w:szCs w:val="28"/>
        </w:rPr>
        <w:drawing>
          <wp:inline distT="0" distB="0" distL="0" distR="0" wp14:anchorId="17ACD359" wp14:editId="0BCA326F">
            <wp:extent cx="5731510" cy="4432300"/>
            <wp:effectExtent l="0" t="0" r="2540" b="6350"/>
            <wp:docPr id="2469156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915638" name="Picture 24691563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4432300"/>
                    </a:xfrm>
                    <a:prstGeom prst="rect">
                      <a:avLst/>
                    </a:prstGeom>
                  </pic:spPr>
                </pic:pic>
              </a:graphicData>
            </a:graphic>
          </wp:inline>
        </w:drawing>
      </w:r>
    </w:p>
    <w:p w14:paraId="3EFF8072" w14:textId="77777777" w:rsidR="00EB5F71" w:rsidRDefault="00EB5F71" w:rsidP="00127F39">
      <w:pPr>
        <w:spacing w:after="0" w:line="240" w:lineRule="auto"/>
        <w:rPr>
          <w:rFonts w:ascii="Times New Roman" w:hAnsi="Times New Roman" w:cs="Times New Roman"/>
          <w:b/>
          <w:noProof/>
          <w:sz w:val="28"/>
          <w:szCs w:val="28"/>
        </w:rPr>
      </w:pPr>
    </w:p>
    <w:p w14:paraId="0F4FD15A" w14:textId="3E90404C" w:rsidR="00DF3FF9" w:rsidRDefault="00DF3FF9" w:rsidP="00127F39">
      <w:pPr>
        <w:spacing w:after="0" w:line="240" w:lineRule="auto"/>
        <w:rPr>
          <w:rFonts w:ascii="Times New Roman" w:hAnsi="Times New Roman" w:cs="Times New Roman"/>
          <w:b/>
          <w:noProof/>
          <w:sz w:val="28"/>
          <w:szCs w:val="28"/>
        </w:rPr>
      </w:pPr>
      <w:r>
        <w:rPr>
          <w:rFonts w:ascii="Times New Roman" w:hAnsi="Times New Roman" w:cs="Times New Roman"/>
          <w:b/>
          <w:noProof/>
          <w:sz w:val="28"/>
          <w:szCs w:val="28"/>
        </w:rPr>
        <w:lastRenderedPageBreak/>
        <w:drawing>
          <wp:inline distT="0" distB="0" distL="0" distR="0" wp14:anchorId="65A07C0C" wp14:editId="46FA4F8A">
            <wp:extent cx="5729605" cy="3735343"/>
            <wp:effectExtent l="0" t="0" r="4445" b="0"/>
            <wp:docPr id="4854226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422604" name="Picture 485422604"/>
                    <pic:cNvPicPr/>
                  </pic:nvPicPr>
                  <pic:blipFill rotWithShape="1">
                    <a:blip r:embed="rId9" cstate="print">
                      <a:extLst>
                        <a:ext uri="{28A0092B-C50C-407E-A947-70E740481C1C}">
                          <a14:useLocalDpi xmlns:a14="http://schemas.microsoft.com/office/drawing/2010/main" val="0"/>
                        </a:ext>
                      </a:extLst>
                    </a:blip>
                    <a:srcRect b="21167"/>
                    <a:stretch/>
                  </pic:blipFill>
                  <pic:spPr bwMode="auto">
                    <a:xfrm>
                      <a:off x="0" y="0"/>
                      <a:ext cx="5759887" cy="3755085"/>
                    </a:xfrm>
                    <a:prstGeom prst="rect">
                      <a:avLst/>
                    </a:prstGeom>
                    <a:ln>
                      <a:noFill/>
                    </a:ln>
                    <a:extLst>
                      <a:ext uri="{53640926-AAD7-44D8-BBD7-CCE9431645EC}">
                        <a14:shadowObscured xmlns:a14="http://schemas.microsoft.com/office/drawing/2010/main"/>
                      </a:ext>
                    </a:extLst>
                  </pic:spPr>
                </pic:pic>
              </a:graphicData>
            </a:graphic>
          </wp:inline>
        </w:drawing>
      </w:r>
    </w:p>
    <w:p w14:paraId="0D092503" w14:textId="7C3CEE20" w:rsidR="00DF3FF9" w:rsidRDefault="00DF3FF9" w:rsidP="00127F39">
      <w:pPr>
        <w:spacing w:after="0" w:line="240" w:lineRule="auto"/>
        <w:rPr>
          <w:rFonts w:ascii="Times New Roman" w:hAnsi="Times New Roman" w:cs="Times New Roman"/>
          <w:b/>
          <w:noProof/>
          <w:sz w:val="28"/>
          <w:szCs w:val="28"/>
        </w:rPr>
      </w:pPr>
      <w:r>
        <w:rPr>
          <w:rFonts w:ascii="Times New Roman" w:hAnsi="Times New Roman" w:cs="Times New Roman"/>
          <w:b/>
          <w:noProof/>
          <w:sz w:val="28"/>
          <w:szCs w:val="28"/>
        </w:rPr>
        <w:drawing>
          <wp:inline distT="0" distB="0" distL="0" distR="0" wp14:anchorId="48884367" wp14:editId="545E76A4">
            <wp:extent cx="5731510" cy="4525010"/>
            <wp:effectExtent l="0" t="0" r="2540" b="8890"/>
            <wp:docPr id="5485591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559175" name="Picture 54855917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525010"/>
                    </a:xfrm>
                    <a:prstGeom prst="rect">
                      <a:avLst/>
                    </a:prstGeom>
                  </pic:spPr>
                </pic:pic>
              </a:graphicData>
            </a:graphic>
          </wp:inline>
        </w:drawing>
      </w:r>
    </w:p>
    <w:p w14:paraId="32757932" w14:textId="1199E483" w:rsidR="00DF3FF9" w:rsidRDefault="00DF3FF9" w:rsidP="00127F39">
      <w:pPr>
        <w:spacing w:after="0" w:line="240" w:lineRule="auto"/>
        <w:rPr>
          <w:rFonts w:ascii="Times New Roman" w:hAnsi="Times New Roman" w:cs="Times New Roman"/>
          <w:b/>
          <w:noProof/>
          <w:sz w:val="28"/>
          <w:szCs w:val="28"/>
        </w:rPr>
      </w:pPr>
      <w:r>
        <w:rPr>
          <w:rFonts w:ascii="Times New Roman" w:hAnsi="Times New Roman" w:cs="Times New Roman"/>
          <w:b/>
          <w:noProof/>
          <w:sz w:val="28"/>
          <w:szCs w:val="28"/>
        </w:rPr>
        <w:lastRenderedPageBreak/>
        <w:drawing>
          <wp:inline distT="0" distB="0" distL="0" distR="0" wp14:anchorId="57E01F2D" wp14:editId="1D83624A">
            <wp:extent cx="5731510" cy="1257300"/>
            <wp:effectExtent l="0" t="0" r="2540" b="0"/>
            <wp:docPr id="17392141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14102" name="Picture 173921410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257300"/>
                    </a:xfrm>
                    <a:prstGeom prst="rect">
                      <a:avLst/>
                    </a:prstGeom>
                  </pic:spPr>
                </pic:pic>
              </a:graphicData>
            </a:graphic>
          </wp:inline>
        </w:drawing>
      </w:r>
    </w:p>
    <w:p w14:paraId="1480C424" w14:textId="370E5F4B" w:rsidR="008E5DBB" w:rsidRDefault="00EB5F71" w:rsidP="00127F39">
      <w:pPr>
        <w:spacing w:after="0" w:line="240" w:lineRule="auto"/>
        <w:rPr>
          <w:rFonts w:ascii="Times New Roman" w:hAnsi="Times New Roman" w:cs="Times New Roman"/>
          <w:b/>
          <w:noProof/>
          <w:sz w:val="28"/>
          <w:szCs w:val="28"/>
        </w:rPr>
      </w:pPr>
      <w:r>
        <w:rPr>
          <w:rFonts w:ascii="Times New Roman" w:hAnsi="Times New Roman" w:cs="Times New Roman"/>
          <w:b/>
          <w:noProof/>
          <w:sz w:val="28"/>
          <w:szCs w:val="28"/>
        </w:rPr>
        <w:drawing>
          <wp:inline distT="0" distB="0" distL="0" distR="0" wp14:anchorId="3D6A9344" wp14:editId="3CA07B6F">
            <wp:extent cx="5431547" cy="4142240"/>
            <wp:effectExtent l="0" t="0" r="0" b="0"/>
            <wp:docPr id="1429236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236138" name="Picture 1429236138"/>
                    <pic:cNvPicPr/>
                  </pic:nvPicPr>
                  <pic:blipFill>
                    <a:blip r:embed="rId12">
                      <a:extLst>
                        <a:ext uri="{28A0092B-C50C-407E-A947-70E740481C1C}">
                          <a14:useLocalDpi xmlns:a14="http://schemas.microsoft.com/office/drawing/2010/main" val="0"/>
                        </a:ext>
                      </a:extLst>
                    </a:blip>
                    <a:stretch>
                      <a:fillRect/>
                    </a:stretch>
                  </pic:blipFill>
                  <pic:spPr>
                    <a:xfrm>
                      <a:off x="0" y="0"/>
                      <a:ext cx="5431547" cy="4142240"/>
                    </a:xfrm>
                    <a:prstGeom prst="rect">
                      <a:avLst/>
                    </a:prstGeom>
                  </pic:spPr>
                </pic:pic>
              </a:graphicData>
            </a:graphic>
          </wp:inline>
        </w:drawing>
      </w:r>
    </w:p>
    <w:p w14:paraId="14007472" w14:textId="77777777" w:rsidR="00232D47" w:rsidRDefault="00232D47" w:rsidP="00127F39">
      <w:pPr>
        <w:spacing w:after="0" w:line="240" w:lineRule="auto"/>
        <w:rPr>
          <w:rFonts w:ascii="Times New Roman" w:hAnsi="Times New Roman" w:cs="Times New Roman"/>
          <w:b/>
          <w:noProof/>
          <w:sz w:val="28"/>
          <w:szCs w:val="28"/>
        </w:rPr>
      </w:pPr>
    </w:p>
    <w:p w14:paraId="7941FAE2" w14:textId="77777777" w:rsidR="00232D47" w:rsidRDefault="00232D47" w:rsidP="00127F39">
      <w:pPr>
        <w:spacing w:after="0" w:line="240" w:lineRule="auto"/>
        <w:rPr>
          <w:rFonts w:ascii="Times New Roman" w:hAnsi="Times New Roman" w:cs="Times New Roman"/>
          <w:b/>
          <w:noProof/>
          <w:sz w:val="28"/>
          <w:szCs w:val="28"/>
        </w:rPr>
      </w:pPr>
    </w:p>
    <w:p w14:paraId="5CF19A6E" w14:textId="77777777" w:rsidR="00232D47" w:rsidRDefault="00232D47" w:rsidP="00127F39">
      <w:pPr>
        <w:spacing w:after="0" w:line="240" w:lineRule="auto"/>
        <w:rPr>
          <w:rFonts w:ascii="Times New Roman" w:hAnsi="Times New Roman" w:cs="Times New Roman"/>
          <w:b/>
          <w:noProof/>
          <w:sz w:val="28"/>
          <w:szCs w:val="28"/>
        </w:rPr>
      </w:pPr>
    </w:p>
    <w:p w14:paraId="11C927A0" w14:textId="77777777" w:rsidR="00232D47" w:rsidRDefault="00232D47" w:rsidP="00127F39">
      <w:pPr>
        <w:spacing w:after="0" w:line="240" w:lineRule="auto"/>
        <w:rPr>
          <w:rFonts w:ascii="Times New Roman" w:hAnsi="Times New Roman" w:cs="Times New Roman"/>
          <w:b/>
          <w:noProof/>
          <w:sz w:val="28"/>
          <w:szCs w:val="28"/>
        </w:rPr>
      </w:pPr>
    </w:p>
    <w:p w14:paraId="7BE211F9" w14:textId="77777777" w:rsidR="00232D47" w:rsidRDefault="00232D47" w:rsidP="00127F39">
      <w:pPr>
        <w:spacing w:after="0" w:line="240" w:lineRule="auto"/>
        <w:rPr>
          <w:rFonts w:ascii="Times New Roman" w:hAnsi="Times New Roman" w:cs="Times New Roman"/>
          <w:b/>
          <w:noProof/>
          <w:sz w:val="28"/>
          <w:szCs w:val="28"/>
        </w:rPr>
      </w:pPr>
    </w:p>
    <w:p w14:paraId="5030F8EE" w14:textId="77777777" w:rsidR="00232D47" w:rsidRDefault="00232D47" w:rsidP="00127F39">
      <w:pPr>
        <w:spacing w:after="0" w:line="240" w:lineRule="auto"/>
        <w:rPr>
          <w:rFonts w:ascii="Times New Roman" w:hAnsi="Times New Roman" w:cs="Times New Roman"/>
          <w:b/>
          <w:noProof/>
          <w:sz w:val="28"/>
          <w:szCs w:val="28"/>
        </w:rPr>
      </w:pPr>
    </w:p>
    <w:p w14:paraId="5808830B" w14:textId="77777777" w:rsidR="00232D47" w:rsidRDefault="00232D47" w:rsidP="00127F39">
      <w:pPr>
        <w:spacing w:after="0" w:line="240" w:lineRule="auto"/>
        <w:rPr>
          <w:rFonts w:ascii="Times New Roman" w:hAnsi="Times New Roman" w:cs="Times New Roman"/>
          <w:b/>
          <w:noProof/>
          <w:sz w:val="28"/>
          <w:szCs w:val="28"/>
        </w:rPr>
      </w:pPr>
    </w:p>
    <w:p w14:paraId="3E12317E" w14:textId="77777777" w:rsidR="00232D47" w:rsidRDefault="00232D47" w:rsidP="00127F39">
      <w:pPr>
        <w:spacing w:after="0" w:line="240" w:lineRule="auto"/>
        <w:rPr>
          <w:rFonts w:ascii="Times New Roman" w:hAnsi="Times New Roman" w:cs="Times New Roman"/>
          <w:b/>
          <w:noProof/>
          <w:sz w:val="28"/>
          <w:szCs w:val="28"/>
        </w:rPr>
      </w:pPr>
    </w:p>
    <w:p w14:paraId="618A273F" w14:textId="77777777" w:rsidR="00232D47" w:rsidRDefault="00232D47" w:rsidP="00127F39">
      <w:pPr>
        <w:spacing w:after="0" w:line="240" w:lineRule="auto"/>
        <w:rPr>
          <w:rFonts w:ascii="Times New Roman" w:hAnsi="Times New Roman" w:cs="Times New Roman"/>
          <w:b/>
          <w:noProof/>
          <w:sz w:val="28"/>
          <w:szCs w:val="28"/>
        </w:rPr>
      </w:pPr>
    </w:p>
    <w:p w14:paraId="6E81323D" w14:textId="77777777" w:rsidR="00232D47" w:rsidRDefault="00232D47" w:rsidP="00127F39">
      <w:pPr>
        <w:spacing w:after="0" w:line="240" w:lineRule="auto"/>
        <w:rPr>
          <w:rFonts w:ascii="Times New Roman" w:hAnsi="Times New Roman" w:cs="Times New Roman"/>
          <w:b/>
          <w:noProof/>
          <w:sz w:val="28"/>
          <w:szCs w:val="28"/>
        </w:rPr>
      </w:pPr>
    </w:p>
    <w:p w14:paraId="2EC6D84F" w14:textId="77777777" w:rsidR="00232D47" w:rsidRDefault="00232D47" w:rsidP="00127F39">
      <w:pPr>
        <w:spacing w:after="0" w:line="240" w:lineRule="auto"/>
        <w:rPr>
          <w:rFonts w:ascii="Times New Roman" w:hAnsi="Times New Roman" w:cs="Times New Roman"/>
          <w:b/>
          <w:noProof/>
          <w:sz w:val="28"/>
          <w:szCs w:val="28"/>
        </w:rPr>
      </w:pPr>
    </w:p>
    <w:p w14:paraId="4BC2D3F6" w14:textId="77777777" w:rsidR="00232D47" w:rsidRDefault="00232D47" w:rsidP="00127F39">
      <w:pPr>
        <w:spacing w:after="0" w:line="240" w:lineRule="auto"/>
        <w:rPr>
          <w:rFonts w:ascii="Times New Roman" w:hAnsi="Times New Roman" w:cs="Times New Roman"/>
          <w:b/>
          <w:noProof/>
          <w:sz w:val="28"/>
          <w:szCs w:val="28"/>
        </w:rPr>
      </w:pPr>
    </w:p>
    <w:p w14:paraId="24F6D927" w14:textId="77777777" w:rsidR="008E5DBB" w:rsidRDefault="008E5DBB" w:rsidP="00127F39">
      <w:pPr>
        <w:spacing w:after="0" w:line="240" w:lineRule="auto"/>
        <w:rPr>
          <w:rFonts w:ascii="Times New Roman" w:hAnsi="Times New Roman" w:cs="Times New Roman"/>
          <w:b/>
          <w:noProof/>
          <w:sz w:val="28"/>
          <w:szCs w:val="28"/>
        </w:rPr>
      </w:pPr>
    </w:p>
    <w:p w14:paraId="5F660A01" w14:textId="77777777" w:rsidR="00EB5F71" w:rsidRDefault="00EB5F71" w:rsidP="00127F39">
      <w:pPr>
        <w:spacing w:after="0" w:line="240" w:lineRule="auto"/>
        <w:rPr>
          <w:rFonts w:ascii="Times New Roman" w:hAnsi="Times New Roman" w:cs="Times New Roman"/>
          <w:bCs/>
          <w:noProof/>
          <w:sz w:val="28"/>
          <w:szCs w:val="28"/>
        </w:rPr>
      </w:pPr>
    </w:p>
    <w:p w14:paraId="5CA06A94" w14:textId="77777777" w:rsidR="008E5DBB" w:rsidRDefault="008E5DBB" w:rsidP="00127F39">
      <w:pPr>
        <w:spacing w:after="0" w:line="240" w:lineRule="auto"/>
        <w:rPr>
          <w:rFonts w:ascii="Times New Roman" w:hAnsi="Times New Roman" w:cs="Times New Roman"/>
          <w:bCs/>
          <w:noProof/>
          <w:sz w:val="28"/>
          <w:szCs w:val="28"/>
        </w:rPr>
      </w:pPr>
    </w:p>
    <w:p w14:paraId="288F7EF3" w14:textId="77777777" w:rsidR="006335C7" w:rsidRPr="00AF0CFC" w:rsidRDefault="006335C7" w:rsidP="00127F39">
      <w:pPr>
        <w:spacing w:after="0" w:line="240" w:lineRule="auto"/>
        <w:rPr>
          <w:rFonts w:ascii="Times New Roman" w:hAnsi="Times New Roman" w:cs="Times New Roman"/>
          <w:bCs/>
          <w:noProof/>
          <w:sz w:val="28"/>
          <w:szCs w:val="28"/>
        </w:rPr>
      </w:pPr>
    </w:p>
    <w:sectPr w:rsidR="006335C7" w:rsidRPr="00AF0CFC" w:rsidSect="0027425E">
      <w:footerReference w:type="default" r:id="rId13"/>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7FEEF" w14:textId="77777777" w:rsidR="00590835" w:rsidRDefault="00590835" w:rsidP="00AD46C3">
      <w:pPr>
        <w:spacing w:after="0" w:line="240" w:lineRule="auto"/>
      </w:pPr>
      <w:r>
        <w:separator/>
      </w:r>
    </w:p>
  </w:endnote>
  <w:endnote w:type="continuationSeparator" w:id="0">
    <w:p w14:paraId="7BF6FC00" w14:textId="77777777" w:rsidR="00590835" w:rsidRDefault="00590835" w:rsidP="00AD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724378"/>
      <w:docPartObj>
        <w:docPartGallery w:val="Page Numbers (Bottom of Page)"/>
        <w:docPartUnique/>
      </w:docPartObj>
    </w:sdtPr>
    <w:sdtEndPr>
      <w:rPr>
        <w:color w:val="7F7F7F" w:themeColor="background1" w:themeShade="7F"/>
        <w:spacing w:val="60"/>
      </w:rPr>
    </w:sdtEndPr>
    <w:sdtContent>
      <w:p w14:paraId="13227BD2" w14:textId="4B5661E6" w:rsidR="008E5DBB" w:rsidRDefault="008E5DB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C8B52D9" w14:textId="77777777" w:rsidR="008E5DBB" w:rsidRDefault="008E5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47D5C" w14:textId="77777777" w:rsidR="00590835" w:rsidRDefault="00590835" w:rsidP="00AD46C3">
      <w:pPr>
        <w:spacing w:after="0" w:line="240" w:lineRule="auto"/>
      </w:pPr>
      <w:r>
        <w:separator/>
      </w:r>
    </w:p>
  </w:footnote>
  <w:footnote w:type="continuationSeparator" w:id="0">
    <w:p w14:paraId="4022AAE9" w14:textId="77777777" w:rsidR="00590835" w:rsidRDefault="00590835" w:rsidP="00AD46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95"/>
    <w:rsid w:val="00007051"/>
    <w:rsid w:val="00012F11"/>
    <w:rsid w:val="000160DC"/>
    <w:rsid w:val="00056F6C"/>
    <w:rsid w:val="0008247C"/>
    <w:rsid w:val="000E28E8"/>
    <w:rsid w:val="00105597"/>
    <w:rsid w:val="001131FB"/>
    <w:rsid w:val="001263F2"/>
    <w:rsid w:val="00127F39"/>
    <w:rsid w:val="00145CE4"/>
    <w:rsid w:val="001677D6"/>
    <w:rsid w:val="0018258F"/>
    <w:rsid w:val="001869A6"/>
    <w:rsid w:val="00194E49"/>
    <w:rsid w:val="0019510E"/>
    <w:rsid w:val="001B0F8A"/>
    <w:rsid w:val="001B14CB"/>
    <w:rsid w:val="001C7F41"/>
    <w:rsid w:val="001E0FDC"/>
    <w:rsid w:val="001E4191"/>
    <w:rsid w:val="001F07C1"/>
    <w:rsid w:val="00201274"/>
    <w:rsid w:val="00232D47"/>
    <w:rsid w:val="002553AD"/>
    <w:rsid w:val="002603C5"/>
    <w:rsid w:val="00274172"/>
    <w:rsid w:val="0027425E"/>
    <w:rsid w:val="00291A21"/>
    <w:rsid w:val="002B5B2F"/>
    <w:rsid w:val="002C0570"/>
    <w:rsid w:val="002D34DF"/>
    <w:rsid w:val="002F42ED"/>
    <w:rsid w:val="003A0044"/>
    <w:rsid w:val="003B2E6B"/>
    <w:rsid w:val="003C0651"/>
    <w:rsid w:val="003E6EAD"/>
    <w:rsid w:val="00402CB4"/>
    <w:rsid w:val="00446C65"/>
    <w:rsid w:val="00457421"/>
    <w:rsid w:val="00476B7E"/>
    <w:rsid w:val="004B6B7F"/>
    <w:rsid w:val="0053457F"/>
    <w:rsid w:val="00544138"/>
    <w:rsid w:val="00561E81"/>
    <w:rsid w:val="00573CFC"/>
    <w:rsid w:val="005828D4"/>
    <w:rsid w:val="00590835"/>
    <w:rsid w:val="00590D44"/>
    <w:rsid w:val="005B3344"/>
    <w:rsid w:val="005C7892"/>
    <w:rsid w:val="005E259E"/>
    <w:rsid w:val="005F2A39"/>
    <w:rsid w:val="005F42A2"/>
    <w:rsid w:val="0062410D"/>
    <w:rsid w:val="006335C7"/>
    <w:rsid w:val="006531F5"/>
    <w:rsid w:val="0067285F"/>
    <w:rsid w:val="006740FC"/>
    <w:rsid w:val="0068404A"/>
    <w:rsid w:val="006A396E"/>
    <w:rsid w:val="006B1B92"/>
    <w:rsid w:val="006D440F"/>
    <w:rsid w:val="006F5FE7"/>
    <w:rsid w:val="00750643"/>
    <w:rsid w:val="00784EAD"/>
    <w:rsid w:val="007D0489"/>
    <w:rsid w:val="00805D1E"/>
    <w:rsid w:val="00875C48"/>
    <w:rsid w:val="00882809"/>
    <w:rsid w:val="008B19CC"/>
    <w:rsid w:val="008C00DF"/>
    <w:rsid w:val="008C3C64"/>
    <w:rsid w:val="008E5DBB"/>
    <w:rsid w:val="009623DB"/>
    <w:rsid w:val="009774BA"/>
    <w:rsid w:val="009779E3"/>
    <w:rsid w:val="00986C68"/>
    <w:rsid w:val="00994D57"/>
    <w:rsid w:val="009A271E"/>
    <w:rsid w:val="009C2333"/>
    <w:rsid w:val="009D55E9"/>
    <w:rsid w:val="009D7F25"/>
    <w:rsid w:val="00A6664A"/>
    <w:rsid w:val="00A74041"/>
    <w:rsid w:val="00AC046B"/>
    <w:rsid w:val="00AD46C3"/>
    <w:rsid w:val="00AE1195"/>
    <w:rsid w:val="00AF0CFC"/>
    <w:rsid w:val="00B10DA2"/>
    <w:rsid w:val="00B470B2"/>
    <w:rsid w:val="00B83AE2"/>
    <w:rsid w:val="00BB0AFC"/>
    <w:rsid w:val="00BB1092"/>
    <w:rsid w:val="00C13DCF"/>
    <w:rsid w:val="00C1765C"/>
    <w:rsid w:val="00C501E7"/>
    <w:rsid w:val="00CB1199"/>
    <w:rsid w:val="00D548B2"/>
    <w:rsid w:val="00D568F9"/>
    <w:rsid w:val="00D67F01"/>
    <w:rsid w:val="00D96179"/>
    <w:rsid w:val="00DA33FB"/>
    <w:rsid w:val="00DD2DE8"/>
    <w:rsid w:val="00DF0006"/>
    <w:rsid w:val="00DF3FF9"/>
    <w:rsid w:val="00E04EB7"/>
    <w:rsid w:val="00E17B2B"/>
    <w:rsid w:val="00E41209"/>
    <w:rsid w:val="00E56A4D"/>
    <w:rsid w:val="00E763DD"/>
    <w:rsid w:val="00E9449D"/>
    <w:rsid w:val="00EA77F0"/>
    <w:rsid w:val="00EB5F71"/>
    <w:rsid w:val="00EC1013"/>
    <w:rsid w:val="00EC6563"/>
    <w:rsid w:val="00EE326D"/>
    <w:rsid w:val="00EF4621"/>
    <w:rsid w:val="00EF4947"/>
    <w:rsid w:val="00EF49DC"/>
    <w:rsid w:val="00F42467"/>
    <w:rsid w:val="00F61F21"/>
    <w:rsid w:val="00F87244"/>
    <w:rsid w:val="00FC0CA5"/>
    <w:rsid w:val="00FE7B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770A9"/>
  <w15:chartTrackingRefBased/>
  <w15:docId w15:val="{7053CE9B-0EAD-40E7-B5CB-8FA69731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DBB"/>
  </w:style>
  <w:style w:type="paragraph" w:styleId="Heading1">
    <w:name w:val="heading 1"/>
    <w:basedOn w:val="Normal"/>
    <w:next w:val="Normal"/>
    <w:link w:val="Heading1Char"/>
    <w:uiPriority w:val="9"/>
    <w:qFormat/>
    <w:rsid w:val="00274172"/>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1092"/>
    <w:rPr>
      <w:color w:val="666666"/>
    </w:rPr>
  </w:style>
  <w:style w:type="character" w:customStyle="1" w:styleId="Heading1Char">
    <w:name w:val="Heading 1 Char"/>
    <w:basedOn w:val="DefaultParagraphFont"/>
    <w:link w:val="Heading1"/>
    <w:uiPriority w:val="9"/>
    <w:rsid w:val="00274172"/>
    <w:rPr>
      <w:rFonts w:asciiTheme="majorHAnsi" w:eastAsiaTheme="majorEastAsia" w:hAnsiTheme="majorHAnsi" w:cstheme="majorBidi"/>
      <w:color w:val="2F5496" w:themeColor="accent1" w:themeShade="BF"/>
      <w:kern w:val="0"/>
      <w:sz w:val="32"/>
      <w:szCs w:val="32"/>
      <w:lang w:val="en-US"/>
      <w14:ligatures w14:val="none"/>
    </w:rPr>
  </w:style>
  <w:style w:type="paragraph" w:styleId="FootnoteText">
    <w:name w:val="footnote text"/>
    <w:basedOn w:val="Normal"/>
    <w:link w:val="FootnoteTextChar"/>
    <w:uiPriority w:val="99"/>
    <w:semiHidden/>
    <w:unhideWhenUsed/>
    <w:rsid w:val="00AD46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6C3"/>
    <w:rPr>
      <w:sz w:val="20"/>
      <w:szCs w:val="20"/>
    </w:rPr>
  </w:style>
  <w:style w:type="character" w:styleId="FootnoteReference">
    <w:name w:val="footnote reference"/>
    <w:basedOn w:val="DefaultParagraphFont"/>
    <w:uiPriority w:val="99"/>
    <w:semiHidden/>
    <w:unhideWhenUsed/>
    <w:rsid w:val="00AD46C3"/>
    <w:rPr>
      <w:vertAlign w:val="superscript"/>
    </w:rPr>
  </w:style>
  <w:style w:type="paragraph" w:styleId="Header">
    <w:name w:val="header"/>
    <w:basedOn w:val="Normal"/>
    <w:link w:val="HeaderChar"/>
    <w:uiPriority w:val="99"/>
    <w:unhideWhenUsed/>
    <w:rsid w:val="003B2E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E6B"/>
  </w:style>
  <w:style w:type="paragraph" w:styleId="Footer">
    <w:name w:val="footer"/>
    <w:basedOn w:val="Normal"/>
    <w:link w:val="FooterChar"/>
    <w:uiPriority w:val="99"/>
    <w:unhideWhenUsed/>
    <w:rsid w:val="003B2E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2E6B"/>
  </w:style>
  <w:style w:type="paragraph" w:styleId="BodyText">
    <w:name w:val="Body Text"/>
    <w:basedOn w:val="Normal"/>
    <w:link w:val="BodyTextChar"/>
    <w:uiPriority w:val="1"/>
    <w:semiHidden/>
    <w:unhideWhenUsed/>
    <w:qFormat/>
    <w:rsid w:val="001E0FDC"/>
    <w:pPr>
      <w:widowControl w:val="0"/>
      <w:autoSpaceDE w:val="0"/>
      <w:autoSpaceDN w:val="0"/>
      <w:spacing w:after="0" w:line="240" w:lineRule="auto"/>
      <w:ind w:left="100"/>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semiHidden/>
    <w:rsid w:val="001E0FDC"/>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1E0FDC"/>
    <w:pPr>
      <w:widowControl w:val="0"/>
      <w:autoSpaceDE w:val="0"/>
      <w:autoSpaceDN w:val="0"/>
      <w:spacing w:after="0"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5950">
      <w:bodyDiv w:val="1"/>
      <w:marLeft w:val="0"/>
      <w:marRight w:val="0"/>
      <w:marTop w:val="0"/>
      <w:marBottom w:val="0"/>
      <w:divBdr>
        <w:top w:val="none" w:sz="0" w:space="0" w:color="auto"/>
        <w:left w:val="none" w:sz="0" w:space="0" w:color="auto"/>
        <w:bottom w:val="none" w:sz="0" w:space="0" w:color="auto"/>
        <w:right w:val="none" w:sz="0" w:space="0" w:color="auto"/>
      </w:divBdr>
    </w:div>
    <w:div w:id="133839984">
      <w:bodyDiv w:val="1"/>
      <w:marLeft w:val="0"/>
      <w:marRight w:val="0"/>
      <w:marTop w:val="0"/>
      <w:marBottom w:val="0"/>
      <w:divBdr>
        <w:top w:val="none" w:sz="0" w:space="0" w:color="auto"/>
        <w:left w:val="none" w:sz="0" w:space="0" w:color="auto"/>
        <w:bottom w:val="none" w:sz="0" w:space="0" w:color="auto"/>
        <w:right w:val="none" w:sz="0" w:space="0" w:color="auto"/>
      </w:divBdr>
    </w:div>
    <w:div w:id="303581797">
      <w:bodyDiv w:val="1"/>
      <w:marLeft w:val="0"/>
      <w:marRight w:val="0"/>
      <w:marTop w:val="0"/>
      <w:marBottom w:val="0"/>
      <w:divBdr>
        <w:top w:val="none" w:sz="0" w:space="0" w:color="auto"/>
        <w:left w:val="none" w:sz="0" w:space="0" w:color="auto"/>
        <w:bottom w:val="none" w:sz="0" w:space="0" w:color="auto"/>
        <w:right w:val="none" w:sz="0" w:space="0" w:color="auto"/>
      </w:divBdr>
    </w:div>
    <w:div w:id="354238347">
      <w:bodyDiv w:val="1"/>
      <w:marLeft w:val="0"/>
      <w:marRight w:val="0"/>
      <w:marTop w:val="0"/>
      <w:marBottom w:val="0"/>
      <w:divBdr>
        <w:top w:val="none" w:sz="0" w:space="0" w:color="auto"/>
        <w:left w:val="none" w:sz="0" w:space="0" w:color="auto"/>
        <w:bottom w:val="none" w:sz="0" w:space="0" w:color="auto"/>
        <w:right w:val="none" w:sz="0" w:space="0" w:color="auto"/>
      </w:divBdr>
    </w:div>
    <w:div w:id="368264157">
      <w:bodyDiv w:val="1"/>
      <w:marLeft w:val="0"/>
      <w:marRight w:val="0"/>
      <w:marTop w:val="0"/>
      <w:marBottom w:val="0"/>
      <w:divBdr>
        <w:top w:val="none" w:sz="0" w:space="0" w:color="auto"/>
        <w:left w:val="none" w:sz="0" w:space="0" w:color="auto"/>
        <w:bottom w:val="none" w:sz="0" w:space="0" w:color="auto"/>
        <w:right w:val="none" w:sz="0" w:space="0" w:color="auto"/>
      </w:divBdr>
    </w:div>
    <w:div w:id="508297686">
      <w:bodyDiv w:val="1"/>
      <w:marLeft w:val="0"/>
      <w:marRight w:val="0"/>
      <w:marTop w:val="0"/>
      <w:marBottom w:val="0"/>
      <w:divBdr>
        <w:top w:val="none" w:sz="0" w:space="0" w:color="auto"/>
        <w:left w:val="none" w:sz="0" w:space="0" w:color="auto"/>
        <w:bottom w:val="none" w:sz="0" w:space="0" w:color="auto"/>
        <w:right w:val="none" w:sz="0" w:space="0" w:color="auto"/>
      </w:divBdr>
    </w:div>
    <w:div w:id="530144192">
      <w:bodyDiv w:val="1"/>
      <w:marLeft w:val="0"/>
      <w:marRight w:val="0"/>
      <w:marTop w:val="0"/>
      <w:marBottom w:val="0"/>
      <w:divBdr>
        <w:top w:val="none" w:sz="0" w:space="0" w:color="auto"/>
        <w:left w:val="none" w:sz="0" w:space="0" w:color="auto"/>
        <w:bottom w:val="none" w:sz="0" w:space="0" w:color="auto"/>
        <w:right w:val="none" w:sz="0" w:space="0" w:color="auto"/>
      </w:divBdr>
    </w:div>
    <w:div w:id="534267538">
      <w:bodyDiv w:val="1"/>
      <w:marLeft w:val="0"/>
      <w:marRight w:val="0"/>
      <w:marTop w:val="0"/>
      <w:marBottom w:val="0"/>
      <w:divBdr>
        <w:top w:val="none" w:sz="0" w:space="0" w:color="auto"/>
        <w:left w:val="none" w:sz="0" w:space="0" w:color="auto"/>
        <w:bottom w:val="none" w:sz="0" w:space="0" w:color="auto"/>
        <w:right w:val="none" w:sz="0" w:space="0" w:color="auto"/>
      </w:divBdr>
    </w:div>
    <w:div w:id="698700651">
      <w:bodyDiv w:val="1"/>
      <w:marLeft w:val="0"/>
      <w:marRight w:val="0"/>
      <w:marTop w:val="0"/>
      <w:marBottom w:val="0"/>
      <w:divBdr>
        <w:top w:val="none" w:sz="0" w:space="0" w:color="auto"/>
        <w:left w:val="none" w:sz="0" w:space="0" w:color="auto"/>
        <w:bottom w:val="none" w:sz="0" w:space="0" w:color="auto"/>
        <w:right w:val="none" w:sz="0" w:space="0" w:color="auto"/>
      </w:divBdr>
    </w:div>
    <w:div w:id="843401966">
      <w:bodyDiv w:val="1"/>
      <w:marLeft w:val="0"/>
      <w:marRight w:val="0"/>
      <w:marTop w:val="0"/>
      <w:marBottom w:val="0"/>
      <w:divBdr>
        <w:top w:val="none" w:sz="0" w:space="0" w:color="auto"/>
        <w:left w:val="none" w:sz="0" w:space="0" w:color="auto"/>
        <w:bottom w:val="none" w:sz="0" w:space="0" w:color="auto"/>
        <w:right w:val="none" w:sz="0" w:space="0" w:color="auto"/>
      </w:divBdr>
    </w:div>
    <w:div w:id="934676946">
      <w:bodyDiv w:val="1"/>
      <w:marLeft w:val="0"/>
      <w:marRight w:val="0"/>
      <w:marTop w:val="0"/>
      <w:marBottom w:val="0"/>
      <w:divBdr>
        <w:top w:val="none" w:sz="0" w:space="0" w:color="auto"/>
        <w:left w:val="none" w:sz="0" w:space="0" w:color="auto"/>
        <w:bottom w:val="none" w:sz="0" w:space="0" w:color="auto"/>
        <w:right w:val="none" w:sz="0" w:space="0" w:color="auto"/>
      </w:divBdr>
    </w:div>
    <w:div w:id="1043362526">
      <w:bodyDiv w:val="1"/>
      <w:marLeft w:val="0"/>
      <w:marRight w:val="0"/>
      <w:marTop w:val="0"/>
      <w:marBottom w:val="0"/>
      <w:divBdr>
        <w:top w:val="none" w:sz="0" w:space="0" w:color="auto"/>
        <w:left w:val="none" w:sz="0" w:space="0" w:color="auto"/>
        <w:bottom w:val="none" w:sz="0" w:space="0" w:color="auto"/>
        <w:right w:val="none" w:sz="0" w:space="0" w:color="auto"/>
      </w:divBdr>
    </w:div>
    <w:div w:id="1374649445">
      <w:bodyDiv w:val="1"/>
      <w:marLeft w:val="0"/>
      <w:marRight w:val="0"/>
      <w:marTop w:val="0"/>
      <w:marBottom w:val="0"/>
      <w:divBdr>
        <w:top w:val="none" w:sz="0" w:space="0" w:color="auto"/>
        <w:left w:val="none" w:sz="0" w:space="0" w:color="auto"/>
        <w:bottom w:val="none" w:sz="0" w:space="0" w:color="auto"/>
        <w:right w:val="none" w:sz="0" w:space="0" w:color="auto"/>
      </w:divBdr>
    </w:div>
    <w:div w:id="1475680649">
      <w:bodyDiv w:val="1"/>
      <w:marLeft w:val="0"/>
      <w:marRight w:val="0"/>
      <w:marTop w:val="0"/>
      <w:marBottom w:val="0"/>
      <w:divBdr>
        <w:top w:val="none" w:sz="0" w:space="0" w:color="auto"/>
        <w:left w:val="none" w:sz="0" w:space="0" w:color="auto"/>
        <w:bottom w:val="none" w:sz="0" w:space="0" w:color="auto"/>
        <w:right w:val="none" w:sz="0" w:space="0" w:color="auto"/>
      </w:divBdr>
    </w:div>
    <w:div w:id="1501000429">
      <w:bodyDiv w:val="1"/>
      <w:marLeft w:val="0"/>
      <w:marRight w:val="0"/>
      <w:marTop w:val="0"/>
      <w:marBottom w:val="0"/>
      <w:divBdr>
        <w:top w:val="none" w:sz="0" w:space="0" w:color="auto"/>
        <w:left w:val="none" w:sz="0" w:space="0" w:color="auto"/>
        <w:bottom w:val="none" w:sz="0" w:space="0" w:color="auto"/>
        <w:right w:val="none" w:sz="0" w:space="0" w:color="auto"/>
      </w:divBdr>
    </w:div>
    <w:div w:id="1521048753">
      <w:bodyDiv w:val="1"/>
      <w:marLeft w:val="0"/>
      <w:marRight w:val="0"/>
      <w:marTop w:val="0"/>
      <w:marBottom w:val="0"/>
      <w:divBdr>
        <w:top w:val="none" w:sz="0" w:space="0" w:color="auto"/>
        <w:left w:val="none" w:sz="0" w:space="0" w:color="auto"/>
        <w:bottom w:val="none" w:sz="0" w:space="0" w:color="auto"/>
        <w:right w:val="none" w:sz="0" w:space="0" w:color="auto"/>
      </w:divBdr>
    </w:div>
    <w:div w:id="1608806438">
      <w:bodyDiv w:val="1"/>
      <w:marLeft w:val="0"/>
      <w:marRight w:val="0"/>
      <w:marTop w:val="0"/>
      <w:marBottom w:val="0"/>
      <w:divBdr>
        <w:top w:val="none" w:sz="0" w:space="0" w:color="auto"/>
        <w:left w:val="none" w:sz="0" w:space="0" w:color="auto"/>
        <w:bottom w:val="none" w:sz="0" w:space="0" w:color="auto"/>
        <w:right w:val="none" w:sz="0" w:space="0" w:color="auto"/>
      </w:divBdr>
    </w:div>
    <w:div w:id="1801721726">
      <w:bodyDiv w:val="1"/>
      <w:marLeft w:val="0"/>
      <w:marRight w:val="0"/>
      <w:marTop w:val="0"/>
      <w:marBottom w:val="0"/>
      <w:divBdr>
        <w:top w:val="none" w:sz="0" w:space="0" w:color="auto"/>
        <w:left w:val="none" w:sz="0" w:space="0" w:color="auto"/>
        <w:bottom w:val="none" w:sz="0" w:space="0" w:color="auto"/>
        <w:right w:val="none" w:sz="0" w:space="0" w:color="auto"/>
      </w:divBdr>
    </w:div>
    <w:div w:id="1843200661">
      <w:bodyDiv w:val="1"/>
      <w:marLeft w:val="0"/>
      <w:marRight w:val="0"/>
      <w:marTop w:val="0"/>
      <w:marBottom w:val="0"/>
      <w:divBdr>
        <w:top w:val="none" w:sz="0" w:space="0" w:color="auto"/>
        <w:left w:val="none" w:sz="0" w:space="0" w:color="auto"/>
        <w:bottom w:val="none" w:sz="0" w:space="0" w:color="auto"/>
        <w:right w:val="none" w:sz="0" w:space="0" w:color="auto"/>
      </w:divBdr>
    </w:div>
    <w:div w:id="1843858568">
      <w:bodyDiv w:val="1"/>
      <w:marLeft w:val="0"/>
      <w:marRight w:val="0"/>
      <w:marTop w:val="0"/>
      <w:marBottom w:val="0"/>
      <w:divBdr>
        <w:top w:val="none" w:sz="0" w:space="0" w:color="auto"/>
        <w:left w:val="none" w:sz="0" w:space="0" w:color="auto"/>
        <w:bottom w:val="none" w:sz="0" w:space="0" w:color="auto"/>
        <w:right w:val="none" w:sz="0" w:space="0" w:color="auto"/>
      </w:divBdr>
    </w:div>
    <w:div w:id="1877038607">
      <w:bodyDiv w:val="1"/>
      <w:marLeft w:val="0"/>
      <w:marRight w:val="0"/>
      <w:marTop w:val="0"/>
      <w:marBottom w:val="0"/>
      <w:divBdr>
        <w:top w:val="none" w:sz="0" w:space="0" w:color="auto"/>
        <w:left w:val="none" w:sz="0" w:space="0" w:color="auto"/>
        <w:bottom w:val="none" w:sz="0" w:space="0" w:color="auto"/>
        <w:right w:val="none" w:sz="0" w:space="0" w:color="auto"/>
      </w:divBdr>
    </w:div>
    <w:div w:id="1922370381">
      <w:bodyDiv w:val="1"/>
      <w:marLeft w:val="0"/>
      <w:marRight w:val="0"/>
      <w:marTop w:val="0"/>
      <w:marBottom w:val="0"/>
      <w:divBdr>
        <w:top w:val="none" w:sz="0" w:space="0" w:color="auto"/>
        <w:left w:val="none" w:sz="0" w:space="0" w:color="auto"/>
        <w:bottom w:val="none" w:sz="0" w:space="0" w:color="auto"/>
        <w:right w:val="none" w:sz="0" w:space="0" w:color="auto"/>
      </w:divBdr>
    </w:div>
    <w:div w:id="2090343363">
      <w:bodyDiv w:val="1"/>
      <w:marLeft w:val="0"/>
      <w:marRight w:val="0"/>
      <w:marTop w:val="0"/>
      <w:marBottom w:val="0"/>
      <w:divBdr>
        <w:top w:val="none" w:sz="0" w:space="0" w:color="auto"/>
        <w:left w:val="none" w:sz="0" w:space="0" w:color="auto"/>
        <w:bottom w:val="none" w:sz="0" w:space="0" w:color="auto"/>
        <w:right w:val="none" w:sz="0" w:space="0" w:color="auto"/>
      </w:divBdr>
    </w:div>
    <w:div w:id="2092385418">
      <w:bodyDiv w:val="1"/>
      <w:marLeft w:val="0"/>
      <w:marRight w:val="0"/>
      <w:marTop w:val="0"/>
      <w:marBottom w:val="0"/>
      <w:divBdr>
        <w:top w:val="none" w:sz="0" w:space="0" w:color="auto"/>
        <w:left w:val="none" w:sz="0" w:space="0" w:color="auto"/>
        <w:bottom w:val="none" w:sz="0" w:space="0" w:color="auto"/>
        <w:right w:val="none" w:sz="0" w:space="0" w:color="auto"/>
      </w:divBdr>
    </w:div>
    <w:div w:id="210437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0954BDE-0331-4585-A69F-FE1F6839F214}"/>
      </w:docPartPr>
      <w:docPartBody>
        <w:p w:rsidR="00084322" w:rsidRDefault="00084322">
          <w:r w:rsidRPr="00AF337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322"/>
    <w:rsid w:val="00084322"/>
    <w:rsid w:val="000D1438"/>
    <w:rsid w:val="00145CE4"/>
    <w:rsid w:val="001C2F5E"/>
    <w:rsid w:val="003C0651"/>
    <w:rsid w:val="0062410D"/>
    <w:rsid w:val="00E357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432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8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433B08-1C3A-44C3-ADC2-94A58AB3C4E4}">
  <we:reference id="wa104382081" version="1.55.1.0" store="en-US" storeType="OMEX"/>
  <we:alternateReferences>
    <we:reference id="WA104382081" version="1.55.1.0" store="WA104382081" storeType="OMEX"/>
  </we:alternateReferences>
  <we:properties>
    <we:property name="MENDELEY_CITATIONS" value="[{&quot;citationID&quot;:&quot;MENDELEY_CITATION_437af6fd-cb43-4f41-af9e-f14e2a871256&quot;,&quot;properties&quot;:{&quot;noteIndex&quot;:0},&quot;isEdited&quot;:false,&quot;manualOverride&quot;:{&quot;isManuallyOverridden&quot;:true,&quot;citeprocText&quot;:&quot;(Nagaraj, 2013)&quot;,&quot;manualOverrideText&quot;:&quot;Nagaraj, 2013)&quot;},&quot;citationTag&quot;:&quot;MENDELEY_CITATION_v3_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&quot;,&quot;citationItems&quot;:[{&quot;id&quot;:&quot;ebb53444-d2e6-3244-a58b-228747cba2a8&quot;,&quot;itemData&quot;:{&quot;type&quot;:&quot;article-journal&quot;,&quot;id&quot;:&quot;ebb53444-d2e6-3244-a58b-228747cba2a8&quot;,&quot;title&quot;:&quot;India's dream run, 2003-08: Understanding the boom and Its aftermath&quot;,&quot;author&quot;:[{&quot;family&quot;:&quot;Nagaraj&quot;,&quot;given&quot;:&quot;Rayaprolu&quot;,&quot;parse-names&quot;:false,&quot;dropping-particle&quot;:&quot;&quot;,&quot;non-dropping-particle&quot;:&quot;&quot;}],&quot;container-title&quot;:&quot;Economic and Political Weekly&quot;,&quot;container-title-short&quot;:&quot;Econ Polit Wkly&quot;,&quot;ISSN&quot;:&quot;0012-9976&quot;,&quot;issued&quot;:{&quot;date-parts&quot;:[[2013]]},&quot;page&quot;:&quot;39-51&quot;,&quot;publisher&quot;:&quot;JSTOR&quot;},&quot;isTemporary&quot;:false}]},{&quot;citationID&quot;:&quot;MENDELEY_CITATION_b3554a5e-0abf-4b32-9431-10b28c638875&quot;,&quot;properties&quot;:{&quot;noteIndex&quot;:0},&quot;isEdited&quot;:false,&quot;manualOverride&quot;:{&quot;isManuallyOverridden&quot;:false,&quot;citeprocText&quot;:&quot;(P. K. Mishra, 2012)&quot;,&quot;manualOverrideText&quot;:&quot;&quot;},&quot;citationTag&quot;:&quot;MENDELEY_CITATION_v3_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&quot;,&quot;citationItems&quot;:[{&quot;id&quot;:&quot;59e48f2e-8477-3400-beb4-477fd06607f9&quot;,&quot;itemData&quot;:{&quot;type&quot;:&quot;article-journal&quot;,&quot;id&quot;:&quot;59e48f2e-8477-3400-beb4-477fd06607f9&quot;,&quot;title&quot;:&quot;Global financial crises and indian capital market: a n econometric analysis&quot;,&quot;author&quot;:[{&quot;family&quot;:&quot;Mishra&quot;,&quot;given&quot;:&quot;P K&quot;,&quot;parse-names&quot;:false,&quot;dropping-particle&quot;:&quot;&quot;,&quot;non-dropping-particle&quot;:&quot;&quot;}],&quot;container-title&quot;:&quot;International Journal of Applied Business and Economi c Research&quot;,&quot;issued&quot;:{&quot;date-parts&quot;:[[2012]]},&quot;page&quot;:&quot;1-10&quot;,&quot;volume&quot;:&quot;10&quot;,&quot;container-title-short&quot;:&quot;&quot;},&quot;isTemporary&quot;:false}]},{&quot;citationID&quot;:&quot;MENDELEY_CITATION_6a30ac95-42e2-4c5e-b38b-77d8ca8b4468&quot;,&quot;properties&quot;:{&quot;noteIndex&quot;:0},&quot;isEdited&quot;:false,&quot;manualOverride&quot;:{&quot;isManuallyOverridden&quot;:false,&quot;citeprocText&quot;:&quot;(Glaser et al., 2014)&quot;,&quot;manualOverrideText&quot;:&quot;&quot;},&quot;citationTag&quot;:&quot;MENDELEY_CITATION_v3_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&quot;,&quot;citationItems&quot;:[{&quot;id&quot;:&quot;65d1644c-004f-3484-a582-19655a7082ba&quot;,&quot;itemData&quot;:{&quot;type&quot;:&quot;article-journal&quot;,&quot;id&quot;:&quot;65d1644c-004f-3484-a582-19655a7082ba&quot;,&quot;title&quot;:&quot;Bitcoin-asset or currency? revealing users' hidden intentions&quot;,&quot;author&quot;:[{&quot;family&quot;:&quot;Glaser&quot;,&quot;given&quot;:&quot;Florian&quot;,&quot;parse-names&quot;:false,&quot;dropping-particle&quot;:&quot;&quot;,&quot;non-dropping-particle&quot;:&quot;&quot;},{&quot;family&quot;:&quot;Zimmermann&quot;,&quot;given&quot;:&quot;Kai&quot;,&quot;parse-names&quot;:false,&quot;dropping-particle&quot;:&quot;&quot;,&quot;non-dropping-particle&quot;:&quot;&quot;},{&quot;family&quot;:&quot;Haferkorn&quot;,&quot;given&quot;:&quot;Martin&quot;,&quot;parse-names&quot;:false,&quot;dropping-particle&quot;:&quot;&quot;,&quot;non-dropping-particle&quot;:&quot;&quot;},{&quot;family&quot;:&quot;Weber&quot;,&quot;given&quot;:&quot;Moritz Christian&quot;,&quot;parse-names&quot;:false,&quot;dropping-particle&quot;:&quot;&quot;,&quot;non-dropping-particle&quot;:&quot;&quot;},{&quot;family&quot;:&quot;Siering&quot;,&quot;given&quot;:&quot;Michael&quot;,&quot;parse-names&quot;:false,&quot;dropping-particle&quot;:&quot;&quot;,&quot;non-dropping-particle&quot;:&quot;&quot;}],&quot;container-title&quot;:&quot;Revealing Users' Hidden Intentions (April 15, 2014). ECIS&quot;,&quot;issued&quot;:{&quot;date-parts&quot;:[[2014]]},&quot;container-title-short&quot;:&quot;&quot;},&quot;isTemporary&quot;:false}]},{&quot;citationID&quot;:&quot;MENDELEY_CITATION_50601a8b-c41d-452a-a5a5-ff0bc6c2dfd9&quot;,&quot;properties&quot;:{&quot;noteIndex&quot;:0},&quot;isEdited&quot;:false,&quot;manualOverride&quot;:{&quot;isManuallyOverridden&quot;:false,&quot;citeprocText&quot;:&quot;(Jeris et al., 2022)&quot;,&quot;manualOverrideText&quot;:&quot;&quot;},&quot;citationTag&quot;:&quot;MENDELEY_CITATION_v3_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&quot;,&quot;citationItems&quot;:[{&quot;id&quot;:&quot;27e6c9a3-ce6a-3b12-ad83-b519e1518c02&quot;,&quot;itemData&quot;:{&quot;type&quot;:&quot;article-journal&quot;,&quot;id&quot;:&quot;27e6c9a3-ce6a-3b12-ad83-b519e1518c02&quot;,&quot;title&quot;:&quot;Cryptocurrency and stock market: bibliometric and content analysis&quot;,&quot;author&quot;:[{&quot;family&quot;:&quot;Jeris&quot;,&quot;given&quot;:&quot;Saeed Sazzad&quot;,&quot;parse-names&quot;:false,&quot;dropping-particle&quot;:&quot;&quot;,&quot;non-dropping-particle&quot;:&quot;&quot;},{&quot;family&quot;:&quot;Chowdhury&quot;,&quot;given&quot;:&quot;A S M Nayeem Ur Rahman&quot;,&quot;parse-names&quot;:false,&quot;dropping-particle&quot;:&quot;&quot;,&quot;non-dropping-particle&quot;:&quot;&quot;},{&quot;family&quot;:&quot;Akter&quot;,&quot;given&quot;:&quot;Mst Taskia&quot;,&quot;parse-names&quot;:false,&quot;dropping-particle&quot;:&quot;&quot;,&quot;non-dropping-particle&quot;:&quot;&quot;},{&quot;family&quot;:&quot;Frances&quot;,&quot;given&quot;:&quot;Shahriar&quot;,&quot;parse-names&quot;:false,&quot;dropping-particle&quot;:&quot;&quot;,&quot;non-dropping-particle&quot;:&quot;&quot;},{&quot;family&quot;:&quot;Roy&quot;,&quot;given&quot;:&quot;Monish Harendra&quot;,&quot;parse-names&quot;:false,&quot;dropping-particle&quot;:&quot;&quot;,&quot;non-dropping-particle&quot;:&quot;&quot;}],&quot;container-title&quot;:&quot;Heliyon&quot;,&quot;container-title-short&quot;:&quot;Heliyon&quot;,&quot;ISSN&quot;:&quot;2405-8440&quot;,&quot;issued&quot;:{&quot;date-parts&quot;:[[2022]]},&quot;publisher&quot;:&quot;Elsevier&quot;},&quot;isTemporary&quot;:false}]},{&quot;citationID&quot;:&quot;MENDELEY_CITATION_83f037c0-0733-4315-ae5d-16971e05d037&quot;,&quot;properties&quot;:{&quot;noteIndex&quot;:0},&quot;isEdited&quot;:false,&quot;manualOverride&quot;:{&quot;isManuallyOverridden&quot;:false,&quot;citeprocText&quot;:&quot;(Bhullar &amp;#38; Bhatnagar, 2020)&quot;,&quot;manualOverrideText&quot;:&quot;&quot;},&quot;citationTag&quot;:&quot;MENDELEY_CITATION_v3_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&quot;,&quot;citationItems&quot;:[{&quot;id&quot;:&quot;a8bda30b-a39f-3c26-bbb9-056b64b19248&quot;,&quot;itemData&quot;:{&quot;type&quot;:&quot;article-journal&quot;,&quot;id&quot;:&quot;a8bda30b-a39f-3c26-bbb9-056b64b19248&quot;,&quot;title&quot;:&quot;Bitcoins as a determinant of stock market movements: A comparison of Indian and Chinese Stock Markets.&quot;,&quot;author&quot;:[{&quot;family&quot;:&quot;Bhullar&quot;,&quot;given&quot;:&quot;Pritpal Singh&quot;,&quot;parse-names&quot;:false,&quot;dropping-particle&quot;:&quot;&quot;,&quot;non-dropping-particle&quot;:&quot;&quot;},{&quot;family&quot;:&quot;Bhatnagar&quot;,&quot;given&quot;:&quot;Dyal&quot;,&quot;parse-names&quot;:false,&quot;dropping-particle&quot;:&quot;&quot;,&quot;non-dropping-particle&quot;:&quot;&quot;}],&quot;container-title&quot;:&quot;Theoretical &amp; Applied Economics&quot;,&quot;ISSN&quot;:&quot;1841-8678&quot;,&quot;issued&quot;:{&quot;date-parts&quot;:[[2020]]},&quot;issue&quot;:&quot;3&quot;,&quot;volume&quot;:&quot;27&quot;,&quot;container-title-short&quot;:&quot;&quot;},&quot;isTemporary&quot;:false}]},{&quot;citationID&quot;:&quot;MENDELEY_CITATION_d5a61217-279b-4ec1-9a43-c878cb2eb15b&quot;,&quot;properties&quot;:{&quot;noteIndex&quot;:0},&quot;isEdited&quot;:false,&quot;manualOverride&quot;:{&quot;isManuallyOverridden&quot;:false,&quot;citeprocText&quot;:&quot;(Baber et al., 2013)&quot;,&quot;manualOverrideText&quot;:&quot;&quot;},&quot;citationTag&quot;:&quot;MENDELEY_CITATION_v3_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&quot;,&quot;citationItems&quot;:[{&quot;id&quot;:&quot;08affb28-523b-3765-afe2-cc8ef07085aa&quot;,&quot;itemData&quot;:{&quot;type&quot;:&quot;paper-conference&quot;,&quot;id&quot;:&quot;08affb28-523b-3765-afe2-cc8ef07085aa&quot;,&quot;title&quot;:&quot;Factors affecting Gold prices: a case study of India&quot;,&quot;author&quot;:[{&quot;family&quot;:&quot;Baber&quot;,&quot;given&quot;:&quot;Prerana&quot;,&quot;parse-names&quot;:false,&quot;dropping-particle&quot;:&quot;&quot;,&quot;non-dropping-particle&quot;:&quot;&quot;},{&quot;family&quot;:&quot;Baber&quot;,&quot;given&quot;:&quot;Ruturaj&quot;,&quot;parse-names&quot;:false,&quot;dropping-particle&quot;:&quot;&quot;,&quot;non-dropping-particle&quot;:&quot;&quot;},{&quot;family&quot;:&quot;Thomas&quot;,&quot;given&quot;:&quot;George&quot;,&quot;parse-names&quot;:false,&quot;dropping-particle&quot;:&quot;&quot;,&quot;non-dropping-particle&quot;:&quot;&quot;}],&quot;container-title&quot;:&quot;National Conference on Evolving Paradigms in Manufacturing and Service Sectors&quot;,&quot;issued&quot;:{&quot;date-parts&quot;:[[2013]]},&quot;container-title-short&quot;:&quot;&quot;},&quot;isTemporary&quot;:false}]},{&quot;citationID&quot;:&quot;MENDELEY_CITATION_ebc98494-2470-4440-ab94-eac27d3f36a8&quot;,&quot;properties&quot;:{&quot;noteIndex&quot;:0},&quot;isEdited&quot;:false,&quot;manualOverride&quot;:{&quot;isManuallyOverridden&quot;:false,&quot;citeprocText&quot;:&quot;(D. R. N. Mishra &amp;#38; Mohan, 2012)&quot;,&quot;manualOverrideText&quot;:&quot;&quot;},&quot;citationTag&quot;:&quot;MENDELEY_CITATION_v3_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&quot;,&quot;citationItems&quot;:[{&quot;id&quot;:&quot;ab25a1c6-1dd8-3aee-88f5-908784378407&quot;,&quot;itemData&quot;:{&quot;type&quot;:&quot;article-journal&quot;,&quot;id&quot;:&quot;ab25a1c6-1dd8-3aee-88f5-908784378407&quot;,&quot;title&quot;:&quot;Gold prices and financial stability in India&quot;,&quot;author&quot;:[{&quot;family&quot;:&quot;Mishra&quot;,&quot;given&quot;:&quot;Dr Rabi N&quot;,&quot;parse-names&quot;:false,&quot;dropping-particle&quot;:&quot;&quot;,&quot;non-dropping-particle&quot;:&quot;&quot;},{&quot;family&quot;:&quot;Mohan&quot;,&quot;given&quot;:&quot;G Jagan&quot;,&quot;parse-names&quot;:false,&quot;dropping-particle&quot;:&quot;&quot;,&quot;non-dropping-particle&quot;:&quot;&quot;}],&quot;issued&quot;:{&quot;date-parts&quot;:[[2012]]},&quot;publisher&quot;:&quot;RBI Working Paper Series, WPS (DEPR): 02/2012&quot;,&quot;container-title-short&quot;:&quot;&quot;},&quot;isTemporary&quot;:false}]},{&quot;citationID&quot;:&quot;MENDELEY_CITATION_05e140f5-9c37-4ffd-bdab-4fb1e4b99aab&quot;,&quot;properties&quot;:{&quot;noteIndex&quot;:0},&quot;isEdited&quot;:false,&quot;manualOverride&quot;:{&quot;isManuallyOverridden&quot;:false,&quot;citeprocText&quot;:&quot;(Nisarga &amp;#38; Marisetty, 2023)&quot;,&quot;manualOverrideText&quot;:&quot;&quot;},&quot;citationTag&quot;:&quot;MENDELEY_CITATION_v3_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&quot;,&quot;citationItems&quot;:[{&quot;id&quot;:&quot;8c6a4a07-3ac3-386a-b595-7eebcfe1ff44&quot;,&quot;itemData&quot;:{&quot;type&quot;:&quot;article-journal&quot;,&quot;id&quot;:&quot;8c6a4a07-3ac3-386a-b595-7eebcfe1ff44&quot;,&quot;title&quot;:&quot;A Study on Various Factors Impact on the Gold Price in India&quot;,&quot;author&quot;:[{&quot;family&quot;:&quot;Nisarga&quot;,&quot;given&quot;:&quot;M&quot;,&quot;parse-names&quot;:false,&quot;dropping-particle&quot;:&quot;&quot;,&quot;non-dropping-particle&quot;:&quot;&quot;},{&quot;family&quot;:&quot;Marisetty&quot;,&quot;given&quot;:&quot;Nagendra&quot;,&quot;parse-names&quot;:false,&quot;dropping-particle&quot;:&quot;&quot;,&quot;non-dropping-particle&quot;:&quot;&quot;}],&quot;container-title&quot;:&quot;Asian Journal of Economics, Business and Accounting&quot;,&quot;ISSN&quot;:&quot;2456-639X&quot;,&quot;issued&quot;:{&quot;date-parts&quot;:[[2023]]},&quot;page&quot;:&quot;254-265&quot;,&quot;issue&quot;:&quot;20&quot;,&quot;volume&quot;:&quot;23&quot;,&quot;container-title-short&quot;:&quot;&quot;},&quot;isTemporary&quot;:false}]},{&quot;citationID&quot;:&quot;MENDELEY_CITATION_ced1b841-f7f0-4e20-9bb1-e2e760e61ef9&quot;,&quot;properties&quot;:{&quot;noteIndex&quot;:0},&quot;isEdited&quot;:false,&quot;manualOverride&quot;:{&quot;isManuallyOverridden&quot;:false,&quot;citeprocText&quot;:&quot;(Gupta, 2011)&quot;,&quot;manualOverrideText&quot;:&quot;&quot;},&quot;citationTag&quot;:&quot;MENDELEY_CITATION_v3_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&quot;,&quot;citationItems&quot;:[{&quot;id&quot;:&quot;2b99eb90-8d7a-3fef-a751-2eec99124ff8&quot;,&quot;itemData&quot;:{&quot;type&quot;:&quot;article-journal&quot;,&quot;id&quot;:&quot;2b99eb90-8d7a-3fef-a751-2eec99124ff8&quot;,&quot;title&quot;:&quot;Does the stock market rise or fall due to FIIs in India?&quot;,&quot;author&quot;:[{&quot;family&quot;:&quot;Gupta&quot;,&quot;given&quot;:&quot;Ambuj&quot;,&quot;parse-names&quot;:false,&quot;dropping-particle&quot;:&quot;&quot;,&quot;non-dropping-particle&quot;:&quot;&quot;}],&quot;container-title&quot;:&quot;Researchers World&quot;,&quot;ISSN&quot;:&quot;2229-4686&quot;,&quot;issued&quot;:{&quot;date-parts&quot;:[[2011]]},&quot;page&quot;:&quot;99&quot;,&quot;publisher&quot;:&quot;Educational Research Multimedia &amp; Publications&quot;,&quot;issue&quot;:&quot;2&quot;,&quot;volume&quot;:&quot;2&quot;,&quot;container-title-short&quot;:&quot;&quot;},&quot;isTemporary&quot;:false}]},{&quot;citationID&quot;:&quot;MENDELEY_CITATION_bc462b25-6d91-4bbd-8d0d-fdb4c0b20ae7&quot;,&quot;properties&quot;:{&quot;noteIndex&quot;:0},&quot;isEdited&quot;:false,&quot;manualOverride&quot;:{&quot;isManuallyOverridden&quot;:false,&quot;citeprocText&quot;:&quot;(Raja Mannar, n.d.)&quot;,&quot;manualOverrideText&quot;:&quot;&quot;},&quot;citationTag&quot;:&quot;MENDELEY_CITATION_v3_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&quot;,&quot;citationItems&quot;:[{&quot;id&quot;:&quot;560acefe-9ad3-364e-90f3-0faebbe20bbf&quot;,&quot;itemData&quot;:{&quot;type&quot;:&quot;article-journal&quot;,&quot;id&quot;:&quot;560acefe-9ad3-364e-90f3-0faebbe20bbf&quot;,&quot;title&quot;:&quot;CORRELATION OF FDI WITH GDP, SENSEX AND NIFTY&quot;,&quot;author&quot;:[{&quot;family&quot;:&quot;Raja Mannar&quot;,&quot;given&quot;:&quot;B&quot;,&quot;parse-names&quot;:false,&quot;dropping-particle&quot;:&quot;&quot;,&quot;non-dropping-particle&quot;:&quot;&quot;}],&quot;container-title-short&quot;:&quot;&quot;},&quot;isTemporary&quot;:false}]},{&quot;citationID&quot;:&quot;MENDELEY_CITATION_1d393b91-aeaa-4533-bfc1-d5203bf38e7b&quot;,&quot;properties&quot;:{&quot;noteIndex&quot;:0},&quot;isEdited&quot;:false,&quot;manualOverride&quot;:{&quot;isManuallyOverridden&quot;:false,&quot;citeprocText&quot;:&quot;(CHATURVEDI &amp;#38; SHARMA, n.d.)&quot;,&quot;manualOverrideText&quot;:&quot;&quot;},&quot;citationTag&quot;:&quot;MENDELEY_CITATION_v3_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&quot;,&quot;citationItems&quot;:[{&quot;id&quot;:&quot;ab05eaee-1dec-3a2f-9873-5518fc8c509b&quot;,&quot;itemData&quot;:{&quot;type&quot;:&quot;article-journal&quot;,&quot;id&quot;:&quot;ab05eaee-1dec-3a2f-9873-5518fc8c509b&quot;,&quot;title&quot;:&quot;A Study of Cyclical Nature of Indian Real Estate&quot;,&quot;author&quot;:[{&quot;family&quot;:&quot;CHATURVEDI&quot;,&quot;given&quot;:&quot;D D&quot;,&quot;parse-names&quot;:false,&quot;dropping-particle&quot;:&quot;&quot;,&quot;non-dropping-particle&quot;:&quot;&quot;},{&quot;family&quot;:&quot;SHARMA&quot;,&quot;given&quot;:&quot;MEENAKSHI&quot;,&quot;parse-names&quot;:false,&quot;dropping-particle&quot;:&quot;&quot;,&quot;non-dropping-particle&quot;:&quot;&quot;}],&quot;container-title&quot;:&quot;The Indian Journal of Commerce A Quarterly Refereed Journal&quot;,&quot;page&quot;:&quot;64&quot;,&quot;container-title-short&quot;:&quot;&quot;},&quot;isTemporary&quot;:false}]},{&quot;citationID&quot;:&quot;MENDELEY_CITATION_039e88d4-9db4-431a-8d95-ab59cc20637c&quot;,&quot;properties&quot;:{&quot;noteIndex&quot;:0},&quot;isEdited&quot;:false,&quot;manualOverride&quot;:{&quot;isManuallyOverridden&quot;:false,&quot;citeprocText&quot;:&quot;(Nagaraja et al., 2010)&quot;,&quot;manualOverrideText&quot;:&quot;&quot;},&quot;citationTag&quot;:&quot;MENDELEY_CITATION_v3_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&quot;,&quot;citationItems&quot;:[{&quot;id&quot;:&quot;186e77ca-9763-3b5d-8419-6edc9f305a56&quot;,&quot;itemData&quot;:{&quot;type&quot;:&quot;article&quot;,&quot;id&quot;:&quot;186e77ca-9763-3b5d-8419-6edc9f305a56&quot;,&quot;title&quot;:&quot;Supplement to “An autoregressive approach to house price modeling.”&quot;,&quot;author&quot;:[{&quot;family&quot;:&quot;Nagaraja&quot;,&quot;given&quot;:&quot;Chaitra H&quot;,&quot;parse-names&quot;:false,&quot;dropping-particle&quot;:&quot;&quot;,&quot;non-dropping-particle&quot;:&quot;&quot;},{&quot;family&quot;:&quot;Brown&quot;,&quot;given&quot;:&quot;L B&quot;,&quot;parse-names&quot;:false,&quot;dropping-particle&quot;:&quot;&quot;,&quot;non-dropping-particle&quot;:&quot;&quot;},{&quot;family&quot;:&quot;Zhao&quot;,&quot;given&quot;:&quot;Linda H&quot;,&quot;parse-names&quot;:false,&quot;dropping-particle&quot;:&quot;&quot;,&quot;non-dropping-particle&quot;:&quot;&quot;}],&quot;issued&quot;:{&quot;date-parts&quot;:[[2010]]},&quot;publisher&quot;:&quot;DOI&quot;,&quot;container-title-short&quot;:&quot;&quot;},&quot;isTemporary&quot;:false,&quot;suppress-author&quot;:false,&quot;composite&quot;:false,&quot;author-only&quot;:false}]},{&quot;citationID&quot;:&quot;MENDELEY_CITATION_57f10a6d-fbd1-4510-b57d-b461ab8475c7&quot;,&quot;properties&quot;:{&quot;noteIndex&quot;:0},&quot;isEdited&quot;:false,&quot;manualOverride&quot;:{&quot;isManuallyOverridden&quot;:false,&quot;citeprocText&quot;:&quot;(Singh, 2015)&quot;,&quot;manualOverrideText&quot;:&quot;&quot;},&quot;citationTag&quot;:&quot;MENDELEY_CITATION_v3_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&quot;,&quot;citationItems&quot;:[{&quot;id&quot;:&quot;9468b7f4-ea83-3cfb-9315-49a316f57fdc&quot;,&quot;itemData&quot;:{&quot;type&quot;:&quot;article-journal&quot;,&quot;id&quot;:&quot;9468b7f4-ea83-3cfb-9315-49a316f57fdc&quot;,&quot;title&quot;:&quot;Housing price indices in India&quot;,&quot;author&quot;:[{&quot;family&quot;:&quot;Singh&quot;,&quot;given&quot;:&quot;Charan&quot;,&quot;parse-names&quot;:false,&quot;dropping-particle&quot;:&quot;&quot;,&quot;non-dropping-particle&quot;:&quot;&quot;}],&quot;container-title&quot;:&quot;IIM Bangalore Research Paper&quot;,&quot;issued&quot;:{&quot;date-parts&quot;:[[2015]]},&quot;issue&quot;:&quot;477&quot;,&quot;container-title-short&quot;:&quot;&quot;},&quot;isTemporary&quot;:false,&quot;suppress-author&quot;:false,&quot;composite&quot;:false,&quot;author-only&quot;:false}]},{&quot;citationID&quot;:&quot;MENDELEY_CITATION_333728d9-c2ec-4b20-8fbc-b5f4864dd98b&quot;,&quot;properties&quot;:{&quot;noteIndex&quot;:0},&quot;isEdited&quot;:false,&quot;manualOverride&quot;:{&quot;isManuallyOverridden&quot;:false,&quot;citeprocText&quot;:&quot;(Chaudhari et al., n.d.)&quot;,&quot;manualOverrideText&quot;:&quot;&quot;},&quot;citationTag&quot;:&quot;MENDELEY_CITATION_v3_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&quot;,&quot;citationItems&quot;:[{&quot;id&quot;:&quot;f7616ad6-b15a-3b40-9d51-2f42cd73d310&quot;,&quot;itemData&quot;:{&quot;type&quot;:&quot;article-journal&quot;,&quot;id&quot;:&quot;f7616ad6-b15a-3b40-9d51-2f42cd73d310&quot;,&quot;title&quot;:&quot;A Composite Indicator of Realty Sector Activity in India&quot;,&quot;author&quot;:[{&quot;family&quot;:&quot;Chaudhari&quot;,&quot;given&quot;:&quot;Dipak R&quot;,&quot;parse-names&quot;:false,&quot;dropping-particle&quot;:&quot;&quot;,&quot;non-dropping-particle&quot;:&quot;&quot;},{&quot;family&quot;:&quot;Handa&quot;,&quot;given&quot;:&quot;Akanksha&quot;,&quot;parse-names&quot;:false,&quot;dropping-particle&quot;:&quot;&quot;,&quot;non-dropping-particle&quot;:&quot;&quot;},{&quot;family&quot;:&quot;Upreti&quot;,&quot;given&quot;:&quot;Priyanka&quot;,&quot;parse-names&quot;:false,&quot;dropping-particle&quot;:&quot;&quot;,&quot;non-dropping-particle&quot;:&quot;&quot;},{&quot;family&quot;:&quot;Ghosh&quot;,&quot;given&quot;:&quot;Saurabh&quot;,&quot;parse-names&quot;:false,&quot;dropping-particle&quot;:&quot;&quot;,&quot;non-dropping-particle&quot;:&quot;&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037DF-A370-44CA-A8BA-6BEE41F8E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8</Pages>
  <Words>5311</Words>
  <Characters>30273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Devansh Wadhwani</dc:creator>
  <cp:keywords/>
  <dc:description/>
  <cp:lastModifiedBy>Devansh Wadhwani</cp:lastModifiedBy>
  <cp:revision>75</cp:revision>
  <dcterms:created xsi:type="dcterms:W3CDTF">2024-02-26T16:45:00Z</dcterms:created>
  <dcterms:modified xsi:type="dcterms:W3CDTF">2026-04-13T06:33:00Z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http://www.zotero.org/styles/chicago-author-date</vt:lpwstr>
  </property>
  <property fmtid="{D5CDD505-2E9C-101B-9397-08002B2CF9AE}" pid="4" name="Mendeley Unique User Id_1">
    <vt:lpwstr>9cde8806-3ee4-3bdf-8510-0e6dfff79318</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